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34" w:rsidRDefault="002F0B7C">
      <w:bookmarkStart w:id="0" w:name="_GoBack"/>
      <w:r>
        <w:rPr>
          <w:noProof/>
          <w:lang w:eastAsia="es-MX"/>
        </w:rPr>
        <w:drawing>
          <wp:inline distT="0" distB="0" distL="0" distR="0">
            <wp:extent cx="6038407" cy="3993275"/>
            <wp:effectExtent l="0" t="0" r="635" b="762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5F0034" w:rsidRPr="005F0034" w:rsidRDefault="005F0034" w:rsidP="005F0034"/>
    <w:p w:rsidR="005F0034" w:rsidRDefault="005F0034" w:rsidP="005F0034"/>
    <w:p w:rsidR="005F0034" w:rsidRPr="00D27D65" w:rsidRDefault="005F0034" w:rsidP="00EE3BAF">
      <w:pPr>
        <w:tabs>
          <w:tab w:val="left" w:pos="5702"/>
        </w:tabs>
        <w:jc w:val="both"/>
        <w:rPr>
          <w:rFonts w:ascii="Century Gothic" w:hAnsi="Century Gothic"/>
        </w:rPr>
      </w:pPr>
    </w:p>
    <w:tbl>
      <w:tblPr>
        <w:tblStyle w:val="Tablaconcuadrcula"/>
        <w:tblW w:w="9396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FA11CA" w:rsidTr="00FA11CA">
        <w:trPr>
          <w:trHeight w:val="345"/>
        </w:trPr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b/>
                <w:i/>
                <w:sz w:val="20"/>
              </w:rPr>
            </w:pPr>
            <w:r w:rsidRPr="00FA11CA">
              <w:rPr>
                <w:rFonts w:ascii="Century Gothic" w:hAnsi="Century Gothic"/>
                <w:b/>
                <w:i/>
                <w:sz w:val="20"/>
              </w:rPr>
              <w:t xml:space="preserve">CONCEPTO 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b/>
                <w:i/>
                <w:sz w:val="20"/>
              </w:rPr>
            </w:pPr>
            <w:r w:rsidRPr="00FA11CA">
              <w:rPr>
                <w:rFonts w:ascii="Century Gothic" w:hAnsi="Century Gothic"/>
                <w:b/>
                <w:i/>
                <w:sz w:val="20"/>
              </w:rPr>
              <w:t xml:space="preserve">JULIO 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b/>
                <w:i/>
                <w:sz w:val="20"/>
              </w:rPr>
            </w:pPr>
            <w:r w:rsidRPr="00FA11CA">
              <w:rPr>
                <w:rFonts w:ascii="Century Gothic" w:hAnsi="Century Gothic"/>
                <w:b/>
                <w:i/>
                <w:sz w:val="20"/>
              </w:rPr>
              <w:t xml:space="preserve">AGOSTO 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b/>
                <w:i/>
                <w:sz w:val="20"/>
              </w:rPr>
            </w:pPr>
            <w:r w:rsidRPr="00FA11CA">
              <w:rPr>
                <w:rFonts w:ascii="Century Gothic" w:hAnsi="Century Gothic"/>
                <w:b/>
                <w:i/>
                <w:sz w:val="20"/>
              </w:rPr>
              <w:t xml:space="preserve">SEPTIEMBRE </w:t>
            </w:r>
          </w:p>
        </w:tc>
      </w:tr>
      <w:tr w:rsidR="00FA11CA" w:rsidRPr="00FA11CA" w:rsidTr="00FA11CA">
        <w:trPr>
          <w:trHeight w:val="345"/>
        </w:trPr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 xml:space="preserve">Impuestos 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523, 495.67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565,109.64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399,864.05</w:t>
            </w:r>
          </w:p>
        </w:tc>
      </w:tr>
      <w:tr w:rsidR="00FA11CA" w:rsidRPr="00FA11CA" w:rsidTr="00FA11CA">
        <w:trPr>
          <w:trHeight w:val="325"/>
        </w:trPr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 xml:space="preserve">Derechos 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 xml:space="preserve">702,935.22 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658,154.96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421,416.96</w:t>
            </w:r>
          </w:p>
        </w:tc>
      </w:tr>
      <w:tr w:rsidR="00FA11CA" w:rsidRPr="00FA11CA" w:rsidTr="00FA11CA">
        <w:trPr>
          <w:trHeight w:val="345"/>
        </w:trPr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 xml:space="preserve">Productos 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1,189.66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863.80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 xml:space="preserve">4,625 </w:t>
            </w:r>
          </w:p>
        </w:tc>
      </w:tr>
      <w:tr w:rsidR="00FA11CA" w:rsidRPr="00FA11CA" w:rsidTr="00FA11CA">
        <w:trPr>
          <w:trHeight w:val="345"/>
        </w:trPr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 xml:space="preserve">Aprovechamientos 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28,149.37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99,595.88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1,892,310.48</w:t>
            </w:r>
          </w:p>
        </w:tc>
      </w:tr>
      <w:tr w:rsidR="00FA11CA" w:rsidRPr="00FA11CA" w:rsidTr="00FA11CA">
        <w:trPr>
          <w:trHeight w:val="689"/>
        </w:trPr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 xml:space="preserve">Participaciones y Aportaciones 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 xml:space="preserve">24,956,059.85 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32,265,975.40</w:t>
            </w:r>
          </w:p>
        </w:tc>
        <w:tc>
          <w:tcPr>
            <w:tcW w:w="2349" w:type="dxa"/>
          </w:tcPr>
          <w:p w:rsidR="00FA11CA" w:rsidRPr="00FA11CA" w:rsidRDefault="00FA11CA" w:rsidP="00FA11CA">
            <w:pPr>
              <w:tabs>
                <w:tab w:val="left" w:pos="5702"/>
              </w:tabs>
              <w:jc w:val="center"/>
              <w:rPr>
                <w:rFonts w:ascii="Century Gothic" w:hAnsi="Century Gothic"/>
                <w:sz w:val="20"/>
              </w:rPr>
            </w:pPr>
            <w:r w:rsidRPr="00FA11CA">
              <w:rPr>
                <w:rFonts w:ascii="Century Gothic" w:hAnsi="Century Gothic"/>
                <w:sz w:val="20"/>
              </w:rPr>
              <w:t>35,779,029.40</w:t>
            </w:r>
          </w:p>
        </w:tc>
      </w:tr>
    </w:tbl>
    <w:p w:rsidR="005F0034" w:rsidRPr="00FA11CA" w:rsidRDefault="005F0034" w:rsidP="00FA11CA">
      <w:pPr>
        <w:tabs>
          <w:tab w:val="left" w:pos="5702"/>
        </w:tabs>
        <w:spacing w:line="240" w:lineRule="auto"/>
        <w:jc w:val="center"/>
        <w:rPr>
          <w:rFonts w:ascii="Century Gothic" w:hAnsi="Century Gothic"/>
          <w:sz w:val="20"/>
        </w:rPr>
      </w:pPr>
    </w:p>
    <w:sectPr w:rsidR="005F0034" w:rsidRPr="00FA11CA" w:rsidSect="00FA11CA">
      <w:pgSz w:w="12240" w:h="15840"/>
      <w:pgMar w:top="1417" w:right="1701" w:bottom="1417" w:left="1701" w:header="708" w:footer="708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34" w:rsidRDefault="005F0034" w:rsidP="005F0034">
      <w:pPr>
        <w:spacing w:after="0" w:line="240" w:lineRule="auto"/>
      </w:pPr>
      <w:r>
        <w:separator/>
      </w:r>
    </w:p>
  </w:endnote>
  <w:endnote w:type="continuationSeparator" w:id="0">
    <w:p w:rsidR="005F0034" w:rsidRDefault="005F0034" w:rsidP="005F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34" w:rsidRDefault="005F0034" w:rsidP="005F0034">
      <w:pPr>
        <w:spacing w:after="0" w:line="240" w:lineRule="auto"/>
      </w:pPr>
      <w:r>
        <w:separator/>
      </w:r>
    </w:p>
  </w:footnote>
  <w:footnote w:type="continuationSeparator" w:id="0">
    <w:p w:rsidR="005F0034" w:rsidRDefault="005F0034" w:rsidP="005F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2"/>
    <w:rsid w:val="001A288F"/>
    <w:rsid w:val="002F0B7C"/>
    <w:rsid w:val="005F0034"/>
    <w:rsid w:val="008E7D7F"/>
    <w:rsid w:val="00AD15C6"/>
    <w:rsid w:val="00B31522"/>
    <w:rsid w:val="00D27D65"/>
    <w:rsid w:val="00D462B8"/>
    <w:rsid w:val="00EB545C"/>
    <w:rsid w:val="00EE3BAF"/>
    <w:rsid w:val="00FA11CA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94FE4-ADAE-4258-A0B0-7E09791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034"/>
  </w:style>
  <w:style w:type="paragraph" w:styleId="Piedepgina">
    <w:name w:val="footer"/>
    <w:basedOn w:val="Normal"/>
    <w:link w:val="PiedepginaCar"/>
    <w:uiPriority w:val="99"/>
    <w:unhideWhenUsed/>
    <w:rsid w:val="005F0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034"/>
  </w:style>
  <w:style w:type="table" w:styleId="Tablaconcuadrcula">
    <w:name w:val="Table Grid"/>
    <w:basedOn w:val="Tablanormal"/>
    <w:uiPriority w:val="39"/>
    <w:rsid w:val="005F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2">
    <w:name w:val="Grid Table 4 Accent 2"/>
    <w:basedOn w:val="Tablanormal"/>
    <w:uiPriority w:val="49"/>
    <w:rsid w:val="00EE3B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2">
    <w:name w:val="Grid Table 2 Accent 2"/>
    <w:basedOn w:val="Tablanormal"/>
    <w:uiPriority w:val="47"/>
    <w:rsid w:val="00D27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INFORME</a:t>
            </a:r>
            <a:r>
              <a:rPr lang="es-MX" baseline="0"/>
              <a:t> DE CONCENTRADO DE INGRESOS CORRESPONDIENTE A JULIO, AGOSTO Y SEPTIEMBRE. </a:t>
            </a:r>
            <a:endParaRPr lang="es-MX"/>
          </a:p>
        </c:rich>
      </c:tx>
      <c:layout>
        <c:manualLayout>
          <c:xMode val="edge"/>
          <c:yMode val="edge"/>
          <c:x val="0.12113265261339651"/>
          <c:y val="1.90839694656488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Impuestos </c:v>
                </c:pt>
                <c:pt idx="1">
                  <c:v>Derechos </c:v>
                </c:pt>
                <c:pt idx="2">
                  <c:v>Aprovechamientos </c:v>
                </c:pt>
                <c:pt idx="3">
                  <c:v>Participaciones </c:v>
                </c:pt>
                <c:pt idx="4">
                  <c:v>Productos </c:v>
                </c:pt>
              </c:strCache>
            </c:strRef>
          </c:cat>
          <c:val>
            <c:numRef>
              <c:f>Hoja1!$B$2:$B$6</c:f>
              <c:numCache>
                <c:formatCode>#,##0.00</c:formatCode>
                <c:ptCount val="5"/>
                <c:pt idx="0">
                  <c:v>523495.67</c:v>
                </c:pt>
                <c:pt idx="1">
                  <c:v>702935.22</c:v>
                </c:pt>
                <c:pt idx="2">
                  <c:v>28149.37</c:v>
                </c:pt>
                <c:pt idx="3">
                  <c:v>24956059.850000001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Agosto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Impuestos </c:v>
                </c:pt>
                <c:pt idx="1">
                  <c:v>Derechos </c:v>
                </c:pt>
                <c:pt idx="2">
                  <c:v>Aprovechamientos </c:v>
                </c:pt>
                <c:pt idx="3">
                  <c:v>Participaciones </c:v>
                </c:pt>
                <c:pt idx="4">
                  <c:v>Productos </c:v>
                </c:pt>
              </c:strCache>
            </c:strRef>
          </c:cat>
          <c:val>
            <c:numRef>
              <c:f>Hoja1!$C$2:$C$6</c:f>
              <c:numCache>
                <c:formatCode>#,##0.00</c:formatCode>
                <c:ptCount val="5"/>
                <c:pt idx="0" formatCode="#,##0">
                  <c:v>565109.64</c:v>
                </c:pt>
                <c:pt idx="1">
                  <c:v>658154.96</c:v>
                </c:pt>
                <c:pt idx="2">
                  <c:v>99595.88</c:v>
                </c:pt>
                <c:pt idx="3">
                  <c:v>32265975.399999999</c:v>
                </c:pt>
                <c:pt idx="4" formatCode="General">
                  <c:v>863.8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Septiembre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Impuestos </c:v>
                </c:pt>
                <c:pt idx="1">
                  <c:v>Derechos </c:v>
                </c:pt>
                <c:pt idx="2">
                  <c:v>Aprovechamientos </c:v>
                </c:pt>
                <c:pt idx="3">
                  <c:v>Participaciones </c:v>
                </c:pt>
                <c:pt idx="4">
                  <c:v>Productos </c:v>
                </c:pt>
              </c:strCache>
            </c:strRef>
          </c:cat>
          <c:val>
            <c:numRef>
              <c:f>Hoja1!$D$2:$D$6</c:f>
              <c:numCache>
                <c:formatCode>#,##0.00</c:formatCode>
                <c:ptCount val="5"/>
                <c:pt idx="0">
                  <c:v>399864.05</c:v>
                </c:pt>
                <c:pt idx="1">
                  <c:v>421416.96000000002</c:v>
                </c:pt>
                <c:pt idx="2">
                  <c:v>1892310.48</c:v>
                </c:pt>
                <c:pt idx="3">
                  <c:v>35779029.399999999</c:v>
                </c:pt>
                <c:pt idx="4" formatCode="#,##0">
                  <c:v>4625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4143240"/>
        <c:axId val="268380248"/>
      </c:barChart>
      <c:catAx>
        <c:axId val="204143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8380248"/>
        <c:crosses val="autoZero"/>
        <c:auto val="1"/>
        <c:lblAlgn val="ctr"/>
        <c:lblOffset val="100"/>
        <c:noMultiLvlLbl val="0"/>
      </c:catAx>
      <c:valAx>
        <c:axId val="268380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143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5D12-033B-440D-83D7-EEF083A3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2022-10-06T15:49:00Z</dcterms:created>
  <dcterms:modified xsi:type="dcterms:W3CDTF">2022-10-06T15:49:00Z</dcterms:modified>
</cp:coreProperties>
</file>