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4269" w14:textId="5FFF136A" w:rsidR="007C7670" w:rsidRPr="00296DC2" w:rsidRDefault="00BD5D9F" w:rsidP="00F51F4D">
      <w:pPr>
        <w:tabs>
          <w:tab w:val="left" w:pos="7635"/>
        </w:tabs>
        <w:spacing w:after="0"/>
        <w:ind w:left="7635" w:hanging="7635"/>
        <w:jc w:val="both"/>
        <w:rPr>
          <w:rFonts w:ascii="Century" w:hAnsi="Century" w:cs="Arial"/>
          <w:sz w:val="8"/>
        </w:rPr>
      </w:pPr>
      <w:r>
        <w:rPr>
          <w:rFonts w:ascii="Century" w:hAnsi="Century" w:cs="Arial"/>
          <w:sz w:val="8"/>
        </w:rPr>
        <w:t xml:space="preserve"> </w:t>
      </w:r>
    </w:p>
    <w:p w14:paraId="06FB1A4E" w14:textId="1B2E518B" w:rsidR="00010CE6" w:rsidRPr="00495848" w:rsidRDefault="00885E8A" w:rsidP="00010CE6">
      <w:pPr>
        <w:tabs>
          <w:tab w:val="left" w:pos="2865"/>
        </w:tabs>
        <w:spacing w:after="0"/>
        <w:jc w:val="both"/>
        <w:rPr>
          <w:rFonts w:ascii="Century" w:hAnsi="Century" w:cs="Arial"/>
          <w:b/>
          <w:highlight w:val="yellow"/>
        </w:rPr>
      </w:pPr>
      <w:r w:rsidRPr="00495848">
        <w:rPr>
          <w:rFonts w:ascii="Century" w:hAnsi="Century" w:cs="Arial"/>
          <w:b/>
          <w:highlight w:val="yellow"/>
        </w:rPr>
        <w:t>SERVICIOS PRENDARIOS DEL ISTMO</w:t>
      </w:r>
      <w:r w:rsidR="00010CE6" w:rsidRPr="00495848">
        <w:rPr>
          <w:rFonts w:ascii="Century" w:hAnsi="Century" w:cs="Arial"/>
          <w:b/>
          <w:highlight w:val="yellow"/>
        </w:rPr>
        <w:t xml:space="preserve"> S.A. DE C.V. </w:t>
      </w:r>
    </w:p>
    <w:p w14:paraId="578BC1C8" w14:textId="77777777" w:rsidR="00010CE6" w:rsidRPr="00495848" w:rsidRDefault="00010CE6" w:rsidP="00010CE6">
      <w:pPr>
        <w:tabs>
          <w:tab w:val="left" w:pos="2865"/>
        </w:tabs>
        <w:spacing w:after="0"/>
        <w:jc w:val="both"/>
        <w:rPr>
          <w:rFonts w:ascii="Century" w:hAnsi="Century" w:cs="Arial"/>
          <w:b/>
          <w:highlight w:val="yellow"/>
        </w:rPr>
      </w:pPr>
      <w:r w:rsidRPr="00495848">
        <w:rPr>
          <w:rFonts w:ascii="Century" w:hAnsi="Century" w:cs="Arial"/>
          <w:b/>
          <w:highlight w:val="yellow"/>
        </w:rPr>
        <w:t>Representante legal de la empresa:</w:t>
      </w:r>
    </w:p>
    <w:p w14:paraId="2795FD22" w14:textId="2BFA1075" w:rsidR="00010CE6" w:rsidRPr="00495848" w:rsidRDefault="00010CE6" w:rsidP="00010CE6">
      <w:pPr>
        <w:tabs>
          <w:tab w:val="left" w:pos="2865"/>
        </w:tabs>
        <w:spacing w:after="0"/>
        <w:jc w:val="both"/>
        <w:rPr>
          <w:rFonts w:ascii="Century" w:hAnsi="Century" w:cs="Arial"/>
          <w:b/>
          <w:highlight w:val="yellow"/>
        </w:rPr>
      </w:pPr>
      <w:r w:rsidRPr="00495848">
        <w:rPr>
          <w:rFonts w:ascii="Century" w:hAnsi="Century" w:cs="Arial"/>
          <w:b/>
          <w:highlight w:val="yellow"/>
        </w:rPr>
        <w:t xml:space="preserve">C. </w:t>
      </w:r>
      <w:r w:rsidR="00885E8A" w:rsidRPr="00495848">
        <w:rPr>
          <w:rFonts w:ascii="Century" w:hAnsi="Century" w:cs="Arial"/>
          <w:b/>
          <w:highlight w:val="yellow"/>
        </w:rPr>
        <w:t xml:space="preserve">María Elena Bolaños Cacho Reyes </w:t>
      </w:r>
    </w:p>
    <w:p w14:paraId="401CD546" w14:textId="0A130B75" w:rsidR="00010CE6" w:rsidRPr="00495848" w:rsidRDefault="00010CE6" w:rsidP="00010CE6">
      <w:pPr>
        <w:tabs>
          <w:tab w:val="left" w:pos="2865"/>
        </w:tabs>
        <w:spacing w:after="0"/>
        <w:jc w:val="both"/>
        <w:rPr>
          <w:rFonts w:ascii="Century" w:hAnsi="Century" w:cs="Arial"/>
          <w:b/>
          <w:highlight w:val="yellow"/>
        </w:rPr>
      </w:pPr>
      <w:r w:rsidRPr="00495848">
        <w:rPr>
          <w:rFonts w:ascii="Century" w:hAnsi="Century" w:cs="Arial"/>
          <w:b/>
          <w:highlight w:val="yellow"/>
        </w:rPr>
        <w:t xml:space="preserve">TEL.: </w:t>
      </w:r>
      <w:r w:rsidR="00885E8A" w:rsidRPr="00495848">
        <w:rPr>
          <w:rFonts w:ascii="Century" w:hAnsi="Century" w:cs="Arial"/>
          <w:b/>
          <w:highlight w:val="yellow"/>
        </w:rPr>
        <w:t>93215806</w:t>
      </w:r>
    </w:p>
    <w:p w14:paraId="3F1E8AAA" w14:textId="0DEF73D7" w:rsidR="000E5AC3" w:rsidRPr="00495848" w:rsidRDefault="000E5AC3" w:rsidP="00010CE6">
      <w:pPr>
        <w:tabs>
          <w:tab w:val="left" w:pos="2865"/>
        </w:tabs>
        <w:spacing w:after="0"/>
        <w:jc w:val="both"/>
        <w:rPr>
          <w:rFonts w:ascii="Century" w:hAnsi="Century" w:cs="Arial"/>
          <w:b/>
          <w:highlight w:val="yellow"/>
        </w:rPr>
      </w:pPr>
      <w:r w:rsidRPr="00495848">
        <w:rPr>
          <w:rFonts w:ascii="Century" w:hAnsi="Century" w:cs="Arial"/>
          <w:b/>
          <w:highlight w:val="yellow"/>
        </w:rPr>
        <w:t xml:space="preserve">Correo electrónico: </w:t>
      </w:r>
      <w:r w:rsidR="00885E8A" w:rsidRPr="00495848">
        <w:rPr>
          <w:rFonts w:ascii="Century" w:hAnsi="Century" w:cs="Arial"/>
          <w:b/>
          <w:highlight w:val="yellow"/>
        </w:rPr>
        <w:t>teapa.tab@monteprovidencia.com.mx</w:t>
      </w:r>
    </w:p>
    <w:p w14:paraId="2D2EA2B1" w14:textId="77777777" w:rsidR="00010CE6" w:rsidRPr="00495848" w:rsidRDefault="00010CE6" w:rsidP="00010CE6">
      <w:pPr>
        <w:tabs>
          <w:tab w:val="left" w:pos="2865"/>
        </w:tabs>
        <w:spacing w:after="0"/>
        <w:jc w:val="both"/>
        <w:rPr>
          <w:rFonts w:ascii="Century" w:hAnsi="Century" w:cs="Arial"/>
          <w:b/>
          <w:highlight w:val="yellow"/>
        </w:rPr>
      </w:pPr>
      <w:r w:rsidRPr="00495848">
        <w:rPr>
          <w:rFonts w:ascii="Century" w:hAnsi="Century" w:cs="Arial"/>
          <w:b/>
          <w:highlight w:val="yellow"/>
        </w:rPr>
        <w:t>Domicilio para oír y recibir notificaciones:</w:t>
      </w:r>
    </w:p>
    <w:p w14:paraId="211847AB" w14:textId="2FC853D7" w:rsidR="00652CAB" w:rsidRPr="00495848" w:rsidRDefault="00885E8A" w:rsidP="00010CE6">
      <w:pPr>
        <w:tabs>
          <w:tab w:val="left" w:pos="2865"/>
        </w:tabs>
        <w:spacing w:after="0"/>
        <w:jc w:val="both"/>
        <w:rPr>
          <w:rFonts w:ascii="Century" w:hAnsi="Century" w:cs="Arial"/>
          <w:b/>
          <w:highlight w:val="yellow"/>
        </w:rPr>
      </w:pPr>
      <w:r w:rsidRPr="00495848">
        <w:rPr>
          <w:rFonts w:ascii="Century" w:hAnsi="Century" w:cs="Arial"/>
          <w:b/>
          <w:highlight w:val="yellow"/>
        </w:rPr>
        <w:t>Avenida</w:t>
      </w:r>
      <w:r w:rsidR="00921F17" w:rsidRPr="00495848">
        <w:rPr>
          <w:rFonts w:ascii="Century" w:hAnsi="Century" w:cs="Arial"/>
          <w:b/>
          <w:highlight w:val="yellow"/>
        </w:rPr>
        <w:t xml:space="preserve"> Gregorio Méndez No. 110,</w:t>
      </w:r>
    </w:p>
    <w:p w14:paraId="12D20B8B" w14:textId="4AA7C914" w:rsidR="00010CE6" w:rsidRPr="00010CE6" w:rsidRDefault="00652CAB" w:rsidP="00010CE6">
      <w:pPr>
        <w:tabs>
          <w:tab w:val="left" w:pos="2865"/>
        </w:tabs>
        <w:spacing w:after="0"/>
        <w:jc w:val="both"/>
        <w:rPr>
          <w:rFonts w:ascii="Century" w:hAnsi="Century" w:cs="Arial"/>
          <w:b/>
        </w:rPr>
      </w:pPr>
      <w:r w:rsidRPr="00495848">
        <w:rPr>
          <w:rFonts w:ascii="Century" w:hAnsi="Century" w:cs="Arial"/>
          <w:b/>
          <w:highlight w:val="yellow"/>
        </w:rPr>
        <w:t>Colonia Centro</w:t>
      </w:r>
      <w:r w:rsidR="00010CE6" w:rsidRPr="00495848">
        <w:rPr>
          <w:rFonts w:ascii="Century" w:hAnsi="Century" w:cs="Arial"/>
          <w:b/>
          <w:highlight w:val="yellow"/>
        </w:rPr>
        <w:t>, Municipio de Teapa, Tabasco.</w:t>
      </w:r>
    </w:p>
    <w:p w14:paraId="0B3EC617" w14:textId="455F5820" w:rsidR="00792BAD" w:rsidRPr="00296DC2" w:rsidRDefault="00792BAD" w:rsidP="00296DC2">
      <w:pPr>
        <w:tabs>
          <w:tab w:val="left" w:pos="2865"/>
        </w:tabs>
        <w:spacing w:after="0"/>
        <w:jc w:val="both"/>
        <w:rPr>
          <w:rFonts w:ascii="Century" w:hAnsi="Century" w:cs="Arial"/>
          <w:b/>
          <w:lang w:val="es-ES"/>
        </w:rPr>
      </w:pPr>
      <w:r w:rsidRPr="00612846">
        <w:rPr>
          <w:rFonts w:ascii="Century" w:hAnsi="Century" w:cs="Arial"/>
          <w:b/>
          <w:lang w:val="es-ES"/>
        </w:rPr>
        <w:t>P r e s e n t e.</w:t>
      </w:r>
      <w:r w:rsidR="00770FCA" w:rsidRPr="00612846">
        <w:rPr>
          <w:rFonts w:ascii="Century" w:hAnsi="Century" w:cs="Arial"/>
          <w:b/>
          <w:lang w:val="es-ES"/>
        </w:rPr>
        <w:tab/>
      </w:r>
    </w:p>
    <w:p w14:paraId="2FF15C92" w14:textId="77777777" w:rsidR="00296DC2" w:rsidRPr="00296DC2" w:rsidRDefault="00296DC2" w:rsidP="00792BAD">
      <w:pPr>
        <w:pStyle w:val="Sinespaciado"/>
        <w:spacing w:line="276" w:lineRule="auto"/>
        <w:jc w:val="both"/>
        <w:rPr>
          <w:rFonts w:ascii="Century" w:hAnsi="Century" w:cs="Arial"/>
          <w:sz w:val="16"/>
        </w:rPr>
      </w:pPr>
      <w:bookmarkStart w:id="0" w:name="_GoBack"/>
      <w:bookmarkEnd w:id="0"/>
    </w:p>
    <w:p w14:paraId="024223DF" w14:textId="09D16ED2" w:rsidR="00792BAD" w:rsidRPr="00E03166" w:rsidRDefault="00792BAD" w:rsidP="00E305BF">
      <w:pPr>
        <w:spacing w:after="0" w:line="240" w:lineRule="auto"/>
        <w:jc w:val="both"/>
        <w:rPr>
          <w:rFonts w:ascii="Century" w:hAnsi="Century" w:cs="Arial"/>
          <w:color w:val="000000"/>
          <w:lang w:eastAsia="es-MX"/>
        </w:rPr>
      </w:pPr>
      <w:r w:rsidRPr="00E03166">
        <w:rPr>
          <w:rFonts w:ascii="Century" w:hAnsi="Century" w:cs="Arial"/>
          <w:color w:val="000000"/>
          <w:lang w:eastAsia="es-MX"/>
        </w:rPr>
        <w:t xml:space="preserve">EN </w:t>
      </w:r>
      <w:r w:rsidR="00E03683" w:rsidRPr="00E03166">
        <w:rPr>
          <w:rFonts w:ascii="Century" w:hAnsi="Century" w:cs="Arial"/>
          <w:color w:val="000000"/>
          <w:lang w:eastAsia="es-MX"/>
        </w:rPr>
        <w:t xml:space="preserve">EL </w:t>
      </w:r>
      <w:r w:rsidRPr="00E03166">
        <w:rPr>
          <w:rFonts w:ascii="Century" w:hAnsi="Century" w:cs="Arial"/>
          <w:color w:val="000000"/>
          <w:lang w:eastAsia="es-MX"/>
        </w:rPr>
        <w:t xml:space="preserve">MUNICIPIO DE </w:t>
      </w:r>
      <w:r w:rsidR="00E03683" w:rsidRPr="00E03166">
        <w:rPr>
          <w:rFonts w:ascii="Century" w:hAnsi="Century" w:cs="Arial"/>
          <w:color w:val="000000"/>
          <w:lang w:eastAsia="es-MX"/>
        </w:rPr>
        <w:t>TEAPA</w:t>
      </w:r>
      <w:r w:rsidRPr="00E03166">
        <w:rPr>
          <w:rFonts w:ascii="Century" w:hAnsi="Century" w:cs="Arial"/>
          <w:color w:val="000000"/>
          <w:lang w:eastAsia="es-MX"/>
        </w:rPr>
        <w:t xml:space="preserve"> DEL ES</w:t>
      </w:r>
      <w:r w:rsidR="00DF1058" w:rsidRPr="00E03166">
        <w:rPr>
          <w:rFonts w:ascii="Century" w:hAnsi="Century" w:cs="Arial"/>
          <w:color w:val="000000"/>
          <w:lang w:eastAsia="es-MX"/>
        </w:rPr>
        <w:t>TADO DE TABASCO, SE EXPIDE A</w:t>
      </w:r>
      <w:r w:rsidR="006631DC">
        <w:rPr>
          <w:rFonts w:ascii="Century" w:hAnsi="Century" w:cs="Arial"/>
          <w:color w:val="000000"/>
          <w:lang w:eastAsia="es-MX"/>
        </w:rPr>
        <w:t xml:space="preserve"> </w:t>
      </w:r>
      <w:r w:rsidR="00612846">
        <w:rPr>
          <w:rFonts w:ascii="Century" w:hAnsi="Century" w:cs="Arial"/>
          <w:color w:val="000000"/>
          <w:lang w:eastAsia="es-MX"/>
        </w:rPr>
        <w:t>L</w:t>
      </w:r>
      <w:r w:rsidR="006631DC">
        <w:rPr>
          <w:rFonts w:ascii="Century" w:hAnsi="Century" w:cs="Arial"/>
          <w:color w:val="000000"/>
          <w:lang w:eastAsia="es-MX"/>
        </w:rPr>
        <w:t>OS</w:t>
      </w:r>
      <w:r w:rsidR="00612846">
        <w:rPr>
          <w:rFonts w:ascii="Century" w:hAnsi="Century" w:cs="Arial"/>
          <w:color w:val="000000"/>
          <w:lang w:eastAsia="es-MX"/>
        </w:rPr>
        <w:t xml:space="preserve"> </w:t>
      </w:r>
      <w:r w:rsidR="00921F17">
        <w:rPr>
          <w:rFonts w:ascii="Century" w:hAnsi="Century" w:cs="Arial"/>
          <w:color w:val="000000"/>
          <w:lang w:eastAsia="es-MX"/>
        </w:rPr>
        <w:t>TRES</w:t>
      </w:r>
      <w:r w:rsidR="00F21746">
        <w:rPr>
          <w:rFonts w:ascii="Century" w:hAnsi="Century" w:cs="Arial"/>
          <w:color w:val="000000"/>
          <w:lang w:eastAsia="es-MX"/>
        </w:rPr>
        <w:t xml:space="preserve"> </w:t>
      </w:r>
      <w:r w:rsidR="00612846">
        <w:rPr>
          <w:rFonts w:ascii="Century" w:hAnsi="Century" w:cs="Arial"/>
          <w:color w:val="000000"/>
          <w:lang w:eastAsia="es-MX"/>
        </w:rPr>
        <w:t>DÍA</w:t>
      </w:r>
      <w:r w:rsidR="006631DC">
        <w:rPr>
          <w:rFonts w:ascii="Century" w:hAnsi="Century" w:cs="Arial"/>
          <w:color w:val="000000"/>
          <w:lang w:eastAsia="es-MX"/>
        </w:rPr>
        <w:t>S</w:t>
      </w:r>
      <w:r w:rsidR="00612846">
        <w:rPr>
          <w:rFonts w:ascii="Century" w:hAnsi="Century" w:cs="Arial"/>
          <w:color w:val="000000"/>
          <w:lang w:eastAsia="es-MX"/>
        </w:rPr>
        <w:t xml:space="preserve"> DEL MES DE </w:t>
      </w:r>
      <w:r w:rsidR="00921F17">
        <w:rPr>
          <w:rFonts w:ascii="Century" w:hAnsi="Century" w:cs="Arial"/>
          <w:color w:val="000000"/>
          <w:lang w:eastAsia="es-MX"/>
        </w:rPr>
        <w:t>ABRIL</w:t>
      </w:r>
      <w:r w:rsidR="00F21746">
        <w:rPr>
          <w:rFonts w:ascii="Century" w:hAnsi="Century" w:cs="Arial"/>
          <w:color w:val="000000"/>
          <w:lang w:eastAsia="es-MX"/>
        </w:rPr>
        <w:t xml:space="preserve"> </w:t>
      </w:r>
      <w:r w:rsidRPr="00E03166">
        <w:rPr>
          <w:rFonts w:ascii="Century" w:hAnsi="Century" w:cs="Arial"/>
          <w:color w:val="000000"/>
          <w:lang w:eastAsia="es-MX"/>
        </w:rPr>
        <w:t xml:space="preserve">DEL AÑO DOS MIL </w:t>
      </w:r>
      <w:r w:rsidR="00010CE6">
        <w:rPr>
          <w:rFonts w:ascii="Century" w:hAnsi="Century" w:cs="Arial"/>
          <w:color w:val="000000"/>
          <w:lang w:eastAsia="es-MX"/>
        </w:rPr>
        <w:t>VEINTITRES</w:t>
      </w:r>
      <w:r w:rsidRPr="00E03166">
        <w:rPr>
          <w:rFonts w:ascii="Century" w:hAnsi="Century" w:cs="Arial"/>
          <w:color w:val="000000"/>
          <w:lang w:eastAsia="es-MX"/>
        </w:rPr>
        <w:t>.</w:t>
      </w:r>
    </w:p>
    <w:p w14:paraId="3E66C860" w14:textId="77777777" w:rsidR="00792BAD" w:rsidRPr="00296DC2" w:rsidRDefault="00792BAD" w:rsidP="00E305BF">
      <w:pPr>
        <w:pStyle w:val="Sinespaciado"/>
        <w:jc w:val="both"/>
        <w:rPr>
          <w:rFonts w:ascii="Century" w:hAnsi="Century" w:cs="Arial"/>
          <w:sz w:val="16"/>
        </w:rPr>
      </w:pPr>
    </w:p>
    <w:p w14:paraId="0821E4B8" w14:textId="3772F16F" w:rsidR="00792BAD" w:rsidRPr="00153E31" w:rsidRDefault="00721412" w:rsidP="00E305BF">
      <w:pPr>
        <w:tabs>
          <w:tab w:val="left" w:pos="2865"/>
        </w:tabs>
        <w:spacing w:after="0" w:line="240" w:lineRule="auto"/>
        <w:jc w:val="both"/>
        <w:rPr>
          <w:rFonts w:ascii="Century" w:hAnsi="Century" w:cs="Arial"/>
          <w:b/>
          <w:i/>
        </w:rPr>
      </w:pPr>
      <w:r w:rsidRPr="00E03166">
        <w:rPr>
          <w:rFonts w:ascii="Century" w:hAnsi="Century" w:cs="Arial"/>
          <w:color w:val="000000"/>
          <w:lang w:eastAsia="es-MX"/>
        </w:rPr>
        <w:t>Con fundamento en lo establecido en los artículos 29 fracci</w:t>
      </w:r>
      <w:r w:rsidR="00B4454F" w:rsidRPr="00E03166">
        <w:rPr>
          <w:rFonts w:ascii="Century" w:hAnsi="Century" w:cs="Arial"/>
          <w:color w:val="000000"/>
          <w:lang w:eastAsia="es-MX"/>
        </w:rPr>
        <w:t>ones</w:t>
      </w:r>
      <w:r w:rsidRPr="00E03166">
        <w:rPr>
          <w:rFonts w:ascii="Century" w:hAnsi="Century" w:cs="Arial"/>
          <w:color w:val="000000"/>
          <w:lang w:eastAsia="es-MX"/>
        </w:rPr>
        <w:t xml:space="preserve"> </w:t>
      </w:r>
      <w:r w:rsidR="001C07DE" w:rsidRPr="00E03166">
        <w:rPr>
          <w:rFonts w:ascii="Century" w:hAnsi="Century" w:cs="Arial"/>
          <w:color w:val="000000"/>
          <w:lang w:eastAsia="es-MX"/>
        </w:rPr>
        <w:t>II</w:t>
      </w:r>
      <w:r w:rsidRPr="00E03166">
        <w:rPr>
          <w:rFonts w:ascii="Century" w:hAnsi="Century" w:cs="Arial"/>
          <w:color w:val="000000"/>
          <w:lang w:eastAsia="es-MX"/>
        </w:rPr>
        <w:t>I</w:t>
      </w:r>
      <w:r w:rsidR="00B4454F" w:rsidRPr="00E03166">
        <w:rPr>
          <w:rFonts w:ascii="Century" w:hAnsi="Century" w:cs="Arial"/>
          <w:color w:val="000000"/>
          <w:lang w:eastAsia="es-MX"/>
        </w:rPr>
        <w:t>, XXXIX</w:t>
      </w:r>
      <w:r w:rsidR="00C27F0A" w:rsidRPr="00E03166">
        <w:rPr>
          <w:rFonts w:ascii="Century" w:hAnsi="Century" w:cs="Arial"/>
          <w:color w:val="000000"/>
          <w:lang w:eastAsia="es-MX"/>
        </w:rPr>
        <w:t>, 73 fracción XV,</w:t>
      </w:r>
      <w:r w:rsidR="00A25249" w:rsidRPr="00E03166">
        <w:rPr>
          <w:rFonts w:ascii="Century" w:hAnsi="Century" w:cs="Arial"/>
          <w:color w:val="000000"/>
          <w:lang w:eastAsia="es-MX"/>
        </w:rPr>
        <w:t xml:space="preserve"> </w:t>
      </w:r>
      <w:r w:rsidR="00FC225E" w:rsidRPr="00E03166">
        <w:rPr>
          <w:rFonts w:ascii="Century" w:hAnsi="Century" w:cs="Arial"/>
          <w:color w:val="000000"/>
          <w:lang w:eastAsia="es-MX"/>
        </w:rPr>
        <w:t>y 94</w:t>
      </w:r>
      <w:r w:rsidR="004554EE" w:rsidRPr="00E03166">
        <w:rPr>
          <w:rFonts w:ascii="Century" w:hAnsi="Century" w:cs="Arial"/>
          <w:color w:val="000000"/>
          <w:lang w:eastAsia="es-MX"/>
        </w:rPr>
        <w:t xml:space="preserve"> Ter</w:t>
      </w:r>
      <w:r w:rsidR="00A25249" w:rsidRPr="00E03166">
        <w:rPr>
          <w:rFonts w:ascii="Century" w:hAnsi="Century" w:cs="Arial"/>
          <w:color w:val="000000"/>
          <w:lang w:eastAsia="es-MX"/>
        </w:rPr>
        <w:t>. De la Ley Orgánica de los Municipios</w:t>
      </w:r>
      <w:r w:rsidRPr="00E03166">
        <w:rPr>
          <w:rFonts w:ascii="Century" w:hAnsi="Century" w:cs="Arial"/>
          <w:color w:val="000000"/>
          <w:lang w:eastAsia="es-MX"/>
        </w:rPr>
        <w:t>, publicada</w:t>
      </w:r>
      <w:r w:rsidR="008A5B18" w:rsidRPr="00E03166">
        <w:rPr>
          <w:rFonts w:ascii="Century" w:hAnsi="Century" w:cs="Arial"/>
          <w:color w:val="000000"/>
          <w:lang w:eastAsia="es-MX"/>
        </w:rPr>
        <w:t xml:space="preserve"> su 21ra Reforma en el Sup. “F” al P.O. 8230 de fecha veintiuno de julio de dos mil veintiuno</w:t>
      </w:r>
      <w:r w:rsidR="002008CF" w:rsidRPr="00E03166">
        <w:rPr>
          <w:rFonts w:ascii="Century" w:hAnsi="Century" w:cs="Arial"/>
          <w:color w:val="000000"/>
          <w:lang w:eastAsia="es-MX"/>
        </w:rPr>
        <w:t xml:space="preserve">; </w:t>
      </w:r>
      <w:r w:rsidRPr="00E03166">
        <w:rPr>
          <w:rFonts w:ascii="Century" w:hAnsi="Century" w:cs="Arial"/>
          <w:color w:val="000000"/>
          <w:lang w:eastAsia="es-MX"/>
        </w:rPr>
        <w:t>artículos</w:t>
      </w:r>
      <w:r w:rsidR="002008CF" w:rsidRPr="00E03166">
        <w:rPr>
          <w:rFonts w:ascii="Century" w:hAnsi="Century" w:cs="Arial"/>
          <w:color w:val="000000"/>
          <w:lang w:eastAsia="es-MX"/>
        </w:rPr>
        <w:t xml:space="preserve"> 3 fracci</w:t>
      </w:r>
      <w:r w:rsidR="00E35D84" w:rsidRPr="00E03166">
        <w:rPr>
          <w:rFonts w:ascii="Century" w:hAnsi="Century" w:cs="Arial"/>
          <w:color w:val="000000"/>
          <w:lang w:eastAsia="es-MX"/>
        </w:rPr>
        <w:t>ones</w:t>
      </w:r>
      <w:r w:rsidR="002008CF" w:rsidRPr="00E03166">
        <w:rPr>
          <w:rFonts w:ascii="Century" w:hAnsi="Century" w:cs="Arial"/>
          <w:color w:val="000000"/>
          <w:lang w:eastAsia="es-MX"/>
        </w:rPr>
        <w:t xml:space="preserve"> </w:t>
      </w:r>
      <w:r w:rsidR="00E35D84" w:rsidRPr="00E03166">
        <w:rPr>
          <w:rFonts w:ascii="Century" w:hAnsi="Century" w:cs="Arial"/>
          <w:color w:val="000000"/>
          <w:lang w:eastAsia="es-MX"/>
        </w:rPr>
        <w:t>IX, XVII, XIX</w:t>
      </w:r>
      <w:r w:rsidR="00BB5070" w:rsidRPr="00E03166">
        <w:rPr>
          <w:rFonts w:ascii="Century" w:hAnsi="Century" w:cs="Arial"/>
          <w:color w:val="000000"/>
          <w:lang w:eastAsia="es-MX"/>
        </w:rPr>
        <w:t xml:space="preserve"> y</w:t>
      </w:r>
      <w:r w:rsidR="00E35D84" w:rsidRPr="00E03166">
        <w:rPr>
          <w:rFonts w:ascii="Century" w:hAnsi="Century" w:cs="Arial"/>
          <w:color w:val="000000"/>
          <w:lang w:eastAsia="es-MX"/>
        </w:rPr>
        <w:t xml:space="preserve"> </w:t>
      </w:r>
      <w:r w:rsidR="00BB5070" w:rsidRPr="00E03166">
        <w:rPr>
          <w:rFonts w:ascii="Century" w:hAnsi="Century" w:cs="Arial"/>
          <w:color w:val="000000"/>
          <w:lang w:eastAsia="es-MX"/>
        </w:rPr>
        <w:t>XXII, artículo 6 fracci</w:t>
      </w:r>
      <w:r w:rsidR="00E531F1" w:rsidRPr="00E03166">
        <w:rPr>
          <w:rFonts w:ascii="Century" w:hAnsi="Century" w:cs="Arial"/>
          <w:color w:val="000000"/>
          <w:lang w:eastAsia="es-MX"/>
        </w:rPr>
        <w:t>ones</w:t>
      </w:r>
      <w:r w:rsidR="00BB5070" w:rsidRPr="00E03166">
        <w:rPr>
          <w:rFonts w:ascii="Century" w:hAnsi="Century" w:cs="Arial"/>
          <w:color w:val="000000"/>
          <w:lang w:eastAsia="es-MX"/>
        </w:rPr>
        <w:t xml:space="preserve"> VII, </w:t>
      </w:r>
      <w:r w:rsidR="00E531F1" w:rsidRPr="00E03166">
        <w:rPr>
          <w:rFonts w:ascii="Century" w:hAnsi="Century" w:cs="Arial"/>
          <w:color w:val="000000"/>
          <w:lang w:eastAsia="es-MX"/>
        </w:rPr>
        <w:t>VIII</w:t>
      </w:r>
      <w:r w:rsidR="00E35D84" w:rsidRPr="00E03166">
        <w:rPr>
          <w:rFonts w:ascii="Century" w:hAnsi="Century" w:cs="Arial"/>
          <w:color w:val="000000"/>
          <w:lang w:eastAsia="es-MX"/>
        </w:rPr>
        <w:t xml:space="preserve">, </w:t>
      </w:r>
      <w:r w:rsidR="00EF1696" w:rsidRPr="00E03166">
        <w:rPr>
          <w:rFonts w:ascii="Century" w:hAnsi="Century" w:cs="Arial"/>
          <w:color w:val="000000"/>
          <w:lang w:eastAsia="es-MX"/>
        </w:rPr>
        <w:t xml:space="preserve">XXVIII, artículo 7, </w:t>
      </w:r>
      <w:r w:rsidR="006F6CAA" w:rsidRPr="00E03166">
        <w:rPr>
          <w:rFonts w:ascii="Century" w:hAnsi="Century" w:cs="Arial"/>
          <w:color w:val="000000"/>
          <w:lang w:eastAsia="es-MX"/>
        </w:rPr>
        <w:t>163</w:t>
      </w:r>
      <w:r w:rsidR="00812A2C" w:rsidRPr="00E03166">
        <w:rPr>
          <w:rFonts w:ascii="Century" w:hAnsi="Century" w:cs="Arial"/>
          <w:color w:val="000000"/>
          <w:lang w:eastAsia="es-MX"/>
        </w:rPr>
        <w:t xml:space="preserve">, 164, 165, </w:t>
      </w:r>
      <w:r w:rsidR="002229F0" w:rsidRPr="00E03166">
        <w:rPr>
          <w:rFonts w:ascii="Century" w:hAnsi="Century" w:cs="Arial"/>
          <w:color w:val="000000"/>
          <w:lang w:eastAsia="es-MX"/>
        </w:rPr>
        <w:t>169, 170, 173, 174, 177,</w:t>
      </w:r>
      <w:r w:rsidR="003F0157" w:rsidRPr="00E03166">
        <w:rPr>
          <w:rFonts w:ascii="Century" w:hAnsi="Century" w:cs="Arial"/>
          <w:color w:val="000000"/>
          <w:lang w:eastAsia="es-MX"/>
        </w:rPr>
        <w:t xml:space="preserve"> 178, 181, 182, 183, 184</w:t>
      </w:r>
      <w:r w:rsidR="00B2457F" w:rsidRPr="00E03166">
        <w:rPr>
          <w:rFonts w:ascii="Century" w:hAnsi="Century" w:cs="Arial"/>
          <w:color w:val="000000"/>
          <w:lang w:eastAsia="es-MX"/>
        </w:rPr>
        <w:t>, 185, 186 y 187 del Reglamento de Protección Ambiental y Desarrollo Sustentable del Municipio de Teapa, Tabasco</w:t>
      </w:r>
      <w:r w:rsidR="00792BAD" w:rsidRPr="00E03166">
        <w:rPr>
          <w:rFonts w:ascii="Century" w:hAnsi="Century" w:cs="Arial"/>
        </w:rPr>
        <w:t>. E</w:t>
      </w:r>
      <w:r w:rsidR="00792BAD" w:rsidRPr="00E03166">
        <w:rPr>
          <w:rFonts w:ascii="Century" w:hAnsi="Century" w:cs="Arial"/>
          <w:color w:val="000000"/>
          <w:lang w:eastAsia="es-MX"/>
        </w:rPr>
        <w:t xml:space="preserve">n </w:t>
      </w:r>
      <w:r w:rsidR="002C6759" w:rsidRPr="00E03166">
        <w:rPr>
          <w:rFonts w:ascii="Century" w:hAnsi="Century" w:cs="Arial"/>
          <w:color w:val="000000"/>
          <w:lang w:eastAsia="es-MX"/>
        </w:rPr>
        <w:t>respuesta a</w:t>
      </w:r>
      <w:r w:rsidR="001831DF" w:rsidRPr="00E03166">
        <w:rPr>
          <w:rFonts w:ascii="Century" w:hAnsi="Century" w:cs="Arial"/>
          <w:color w:val="000000"/>
          <w:lang w:eastAsia="es-MX"/>
        </w:rPr>
        <w:t xml:space="preserve"> la solicitud recibida el</w:t>
      </w:r>
      <w:r w:rsidR="00DF16F4" w:rsidRPr="00E03166">
        <w:rPr>
          <w:rFonts w:ascii="Century" w:hAnsi="Century" w:cs="Arial"/>
          <w:color w:val="000000"/>
          <w:lang w:eastAsia="es-MX"/>
        </w:rPr>
        <w:t xml:space="preserve"> día</w:t>
      </w:r>
      <w:r w:rsidR="00FC225E">
        <w:rPr>
          <w:rFonts w:ascii="Century" w:hAnsi="Century" w:cs="Arial"/>
          <w:color w:val="000000"/>
          <w:lang w:eastAsia="es-MX"/>
        </w:rPr>
        <w:t xml:space="preserve"> </w:t>
      </w:r>
      <w:r w:rsidR="00921F17">
        <w:rPr>
          <w:rFonts w:ascii="Century" w:hAnsi="Century" w:cs="Arial"/>
          <w:color w:val="000000"/>
          <w:lang w:eastAsia="es-MX"/>
        </w:rPr>
        <w:t>veinticuatro</w:t>
      </w:r>
      <w:r w:rsidR="00537253">
        <w:rPr>
          <w:rFonts w:ascii="Century" w:hAnsi="Century" w:cs="Arial"/>
          <w:color w:val="000000"/>
          <w:lang w:eastAsia="es-MX"/>
        </w:rPr>
        <w:t xml:space="preserve"> de </w:t>
      </w:r>
      <w:r w:rsidR="000E5AC3">
        <w:rPr>
          <w:rFonts w:ascii="Century" w:hAnsi="Century" w:cs="Arial"/>
          <w:color w:val="000000"/>
          <w:lang w:eastAsia="es-MX"/>
        </w:rPr>
        <w:t>marzo</w:t>
      </w:r>
      <w:r w:rsidR="00D46C22">
        <w:rPr>
          <w:rFonts w:ascii="Century" w:hAnsi="Century" w:cs="Arial"/>
          <w:color w:val="000000"/>
          <w:lang w:eastAsia="es-MX"/>
        </w:rPr>
        <w:t xml:space="preserve"> </w:t>
      </w:r>
      <w:r w:rsidR="00792BAD" w:rsidRPr="00E03166">
        <w:rPr>
          <w:rFonts w:ascii="Century" w:hAnsi="Century" w:cs="Arial"/>
          <w:color w:val="000000"/>
          <w:lang w:eastAsia="es-MX"/>
        </w:rPr>
        <w:t>del</w:t>
      </w:r>
      <w:r w:rsidR="00C941AB" w:rsidRPr="00E03166">
        <w:rPr>
          <w:rFonts w:ascii="Century" w:hAnsi="Century" w:cs="Arial"/>
          <w:color w:val="000000"/>
          <w:lang w:eastAsia="es-MX"/>
        </w:rPr>
        <w:t xml:space="preserve"> año </w:t>
      </w:r>
      <w:r w:rsidR="00747273" w:rsidRPr="00E03166">
        <w:rPr>
          <w:rFonts w:ascii="Century" w:hAnsi="Century" w:cs="Arial"/>
          <w:color w:val="000000"/>
          <w:lang w:eastAsia="es-MX"/>
        </w:rPr>
        <w:t xml:space="preserve">dos mil </w:t>
      </w:r>
      <w:r w:rsidR="000E5AC3">
        <w:rPr>
          <w:rFonts w:ascii="Century" w:hAnsi="Century" w:cs="Arial"/>
          <w:color w:val="000000"/>
          <w:lang w:eastAsia="es-MX"/>
        </w:rPr>
        <w:t>veintitrés</w:t>
      </w:r>
      <w:r w:rsidR="00DE0E6C" w:rsidRPr="00E03166">
        <w:rPr>
          <w:rFonts w:ascii="Century" w:hAnsi="Century" w:cs="Arial"/>
          <w:color w:val="000000"/>
          <w:lang w:eastAsia="es-MX"/>
        </w:rPr>
        <w:t>, do</w:t>
      </w:r>
      <w:r w:rsidR="003706E5" w:rsidRPr="00E03166">
        <w:rPr>
          <w:rFonts w:ascii="Century" w:hAnsi="Century" w:cs="Arial"/>
          <w:color w:val="000000"/>
          <w:lang w:eastAsia="es-MX"/>
        </w:rPr>
        <w:t xml:space="preserve">nde </w:t>
      </w:r>
      <w:r w:rsidR="000E5AC3">
        <w:rPr>
          <w:rFonts w:ascii="Century" w:hAnsi="Century" w:cs="Arial"/>
          <w:color w:val="000000"/>
          <w:lang w:eastAsia="es-MX"/>
        </w:rPr>
        <w:t>l</w:t>
      </w:r>
      <w:r w:rsidR="00921F17">
        <w:rPr>
          <w:rFonts w:ascii="Century" w:hAnsi="Century" w:cs="Arial"/>
          <w:color w:val="000000"/>
          <w:lang w:eastAsia="es-MX"/>
        </w:rPr>
        <w:t>a</w:t>
      </w:r>
      <w:r w:rsidR="00CA1FAB" w:rsidRPr="00E03166">
        <w:rPr>
          <w:rFonts w:ascii="Century" w:hAnsi="Century" w:cs="Arial"/>
          <w:color w:val="000000"/>
          <w:lang w:eastAsia="es-MX"/>
        </w:rPr>
        <w:t xml:space="preserve"> </w:t>
      </w:r>
      <w:r w:rsidR="00CB6EE5" w:rsidRPr="00010CE6">
        <w:rPr>
          <w:rFonts w:ascii="Century" w:hAnsi="Century" w:cs="Arial"/>
          <w:bCs/>
          <w:color w:val="000000"/>
          <w:lang w:eastAsia="es-MX"/>
        </w:rPr>
        <w:t xml:space="preserve">C. </w:t>
      </w:r>
      <w:r w:rsidR="00921F17">
        <w:rPr>
          <w:rFonts w:ascii="Century" w:hAnsi="Century" w:cs="Arial"/>
          <w:bCs/>
          <w:color w:val="000000"/>
          <w:lang w:eastAsia="es-MX"/>
        </w:rPr>
        <w:t>María Elena Bolaños Cacho Reyes</w:t>
      </w:r>
      <w:r w:rsidR="000E5AC3">
        <w:rPr>
          <w:rFonts w:ascii="Century" w:hAnsi="Century" w:cs="Arial"/>
          <w:bCs/>
          <w:color w:val="000000"/>
          <w:lang w:eastAsia="es-MX"/>
        </w:rPr>
        <w:t xml:space="preserve"> </w:t>
      </w:r>
      <w:r w:rsidR="00010CE6">
        <w:rPr>
          <w:rFonts w:ascii="Century" w:hAnsi="Century" w:cs="Arial"/>
          <w:bCs/>
          <w:color w:val="000000"/>
          <w:lang w:eastAsia="es-MX"/>
        </w:rPr>
        <w:t xml:space="preserve">representante legal de la empresa </w:t>
      </w:r>
      <w:r w:rsidR="00921F17">
        <w:rPr>
          <w:rFonts w:ascii="Century" w:hAnsi="Century" w:cs="Arial"/>
          <w:b/>
          <w:bCs/>
          <w:color w:val="000000"/>
          <w:lang w:eastAsia="es-MX"/>
        </w:rPr>
        <w:t>SERVICIOS PRENDARIOS DEL ISTMO</w:t>
      </w:r>
      <w:r w:rsidR="000E5AC3">
        <w:rPr>
          <w:rFonts w:ascii="Century" w:hAnsi="Century" w:cs="Arial"/>
          <w:b/>
          <w:bCs/>
          <w:color w:val="000000"/>
          <w:lang w:eastAsia="es-MX"/>
        </w:rPr>
        <w:t xml:space="preserve"> S.A. DE C.V., </w:t>
      </w:r>
      <w:r w:rsidR="002C6759" w:rsidRPr="00E03166">
        <w:rPr>
          <w:rFonts w:ascii="Century" w:hAnsi="Century" w:cs="Arial"/>
          <w:color w:val="000000"/>
          <w:lang w:eastAsia="es-MX"/>
        </w:rPr>
        <w:t>solicita</w:t>
      </w:r>
      <w:r w:rsidR="00C43B99" w:rsidRPr="00E03166">
        <w:rPr>
          <w:rFonts w:ascii="Century" w:hAnsi="Century" w:cs="Arial"/>
          <w:color w:val="000000"/>
          <w:lang w:eastAsia="es-MX"/>
        </w:rPr>
        <w:t xml:space="preserve"> obtener Registro como Generador de Residuos </w:t>
      </w:r>
      <w:r w:rsidR="00E13EB5" w:rsidRPr="00E03166">
        <w:rPr>
          <w:rFonts w:ascii="Century" w:hAnsi="Century" w:cs="Arial"/>
          <w:color w:val="000000"/>
          <w:lang w:eastAsia="es-MX"/>
        </w:rPr>
        <w:t>Sólidos Urbanos</w:t>
      </w:r>
      <w:r w:rsidR="00C43B99" w:rsidRPr="00E03166">
        <w:rPr>
          <w:rFonts w:ascii="Century" w:hAnsi="Century" w:cs="Arial"/>
          <w:color w:val="000000"/>
          <w:lang w:eastAsia="es-MX"/>
        </w:rPr>
        <w:t xml:space="preserve">; que para los efectos del presente resolutivo será identificado como el </w:t>
      </w:r>
      <w:r w:rsidR="00C43B99" w:rsidRPr="00E03166">
        <w:rPr>
          <w:rFonts w:ascii="Century" w:hAnsi="Century" w:cs="Arial"/>
          <w:b/>
          <w:color w:val="000000"/>
          <w:lang w:eastAsia="es-MX"/>
        </w:rPr>
        <w:t>GENERADOR</w:t>
      </w:r>
      <w:r w:rsidR="00792BAD" w:rsidRPr="00E03166">
        <w:rPr>
          <w:rFonts w:ascii="Century" w:hAnsi="Century" w:cs="Arial"/>
          <w:b/>
          <w:color w:val="000000"/>
          <w:lang w:eastAsia="es-MX"/>
        </w:rPr>
        <w:t>;</w:t>
      </w:r>
      <w:r w:rsidR="00792BAD" w:rsidRPr="00E03166">
        <w:rPr>
          <w:rFonts w:ascii="Century" w:hAnsi="Century" w:cs="Arial"/>
          <w:color w:val="000000"/>
          <w:lang w:eastAsia="es-MX"/>
        </w:rPr>
        <w:t xml:space="preserve"> </w:t>
      </w:r>
      <w:r w:rsidR="00D829D5" w:rsidRPr="00E03166">
        <w:rPr>
          <w:rFonts w:ascii="Century" w:hAnsi="Century" w:cs="Arial"/>
          <w:color w:val="000000"/>
          <w:lang w:eastAsia="es-MX"/>
        </w:rPr>
        <w:t xml:space="preserve">con domicilio del centro de operaciones </w:t>
      </w:r>
      <w:r w:rsidR="002C6759" w:rsidRPr="00E03166">
        <w:rPr>
          <w:rFonts w:ascii="Century" w:hAnsi="Century" w:cs="Arial"/>
          <w:color w:val="000000"/>
          <w:lang w:eastAsia="es-MX"/>
        </w:rPr>
        <w:t>en:</w:t>
      </w:r>
      <w:r w:rsidR="00B072AF">
        <w:rPr>
          <w:rFonts w:ascii="Century" w:hAnsi="Century" w:cs="Arial"/>
          <w:color w:val="000000"/>
          <w:lang w:eastAsia="es-MX"/>
        </w:rPr>
        <w:t xml:space="preserve"> </w:t>
      </w:r>
      <w:r w:rsidR="00921F17">
        <w:rPr>
          <w:rFonts w:ascii="Century" w:hAnsi="Century" w:cs="Arial"/>
          <w:b/>
          <w:i/>
        </w:rPr>
        <w:t>Avenida Gregorio Méndez No. 110</w:t>
      </w:r>
      <w:r w:rsidR="000E5AC3">
        <w:rPr>
          <w:rFonts w:ascii="Century" w:hAnsi="Century" w:cs="Arial"/>
          <w:b/>
          <w:i/>
        </w:rPr>
        <w:t>,</w:t>
      </w:r>
      <w:r w:rsidR="00484111">
        <w:rPr>
          <w:rFonts w:ascii="Century" w:hAnsi="Century" w:cs="Arial"/>
          <w:b/>
          <w:i/>
        </w:rPr>
        <w:t xml:space="preserve"> Colonia Centro,</w:t>
      </w:r>
      <w:r w:rsidR="00010CE6" w:rsidRPr="00010CE6">
        <w:rPr>
          <w:rFonts w:ascii="Century" w:hAnsi="Century" w:cs="Arial"/>
          <w:b/>
          <w:i/>
        </w:rPr>
        <w:t xml:space="preserve"> Municipio de Teapa, Tabasco</w:t>
      </w:r>
      <w:r w:rsidR="002465ED" w:rsidRPr="00E03166">
        <w:rPr>
          <w:rFonts w:ascii="Century" w:hAnsi="Century" w:cs="Arial"/>
          <w:i/>
        </w:rPr>
        <w:t xml:space="preserve">. </w:t>
      </w:r>
      <w:r w:rsidR="005C5613" w:rsidRPr="00E03166">
        <w:rPr>
          <w:rFonts w:ascii="Century" w:hAnsi="Century" w:cs="Arial"/>
          <w:color w:val="000000"/>
          <w:lang w:eastAsia="es-MX"/>
        </w:rPr>
        <w:t>En</w:t>
      </w:r>
      <w:r w:rsidR="00792BAD" w:rsidRPr="00E03166">
        <w:rPr>
          <w:rFonts w:ascii="Century" w:hAnsi="Century" w:cs="Arial"/>
          <w:color w:val="000000"/>
          <w:lang w:eastAsia="es-MX"/>
        </w:rPr>
        <w:t xml:space="preserve"> la que manifiesta generar los residuos </w:t>
      </w:r>
      <w:r w:rsidR="005E0DCB" w:rsidRPr="00E03166">
        <w:rPr>
          <w:rFonts w:ascii="Century" w:hAnsi="Century" w:cs="Arial"/>
          <w:color w:val="000000"/>
          <w:lang w:eastAsia="es-MX"/>
        </w:rPr>
        <w:t>sólidos urbanos</w:t>
      </w:r>
      <w:r w:rsidR="00B749EE" w:rsidRPr="00E03166">
        <w:rPr>
          <w:rFonts w:ascii="Century" w:hAnsi="Century" w:cs="Arial"/>
          <w:i/>
          <w:iCs/>
          <w:color w:val="000000"/>
          <w:lang w:eastAsia="es-MX"/>
        </w:rPr>
        <w:t>:</w:t>
      </w:r>
      <w:r w:rsidR="00A76606">
        <w:rPr>
          <w:rFonts w:ascii="Century" w:hAnsi="Century" w:cs="Arial"/>
          <w:i/>
          <w:iCs/>
          <w:color w:val="000000"/>
          <w:lang w:eastAsia="es-MX"/>
        </w:rPr>
        <w:t xml:space="preserve"> </w:t>
      </w:r>
      <w:r w:rsidR="00921F17">
        <w:rPr>
          <w:rFonts w:ascii="Century" w:hAnsi="Century" w:cs="Arial"/>
          <w:b/>
          <w:i/>
          <w:iCs/>
          <w:color w:val="000000"/>
          <w:lang w:eastAsia="es-MX"/>
        </w:rPr>
        <w:t>residuos sanitarios y papelería</w:t>
      </w:r>
      <w:r w:rsidR="00611285">
        <w:rPr>
          <w:rFonts w:ascii="Century" w:hAnsi="Century" w:cs="Arial"/>
          <w:b/>
          <w:i/>
          <w:iCs/>
          <w:color w:val="000000"/>
          <w:lang w:eastAsia="es-MX"/>
        </w:rPr>
        <w:t>.</w:t>
      </w:r>
      <w:r w:rsidR="00B62163">
        <w:rPr>
          <w:rFonts w:ascii="Century" w:hAnsi="Century" w:cs="Arial"/>
          <w:b/>
          <w:i/>
          <w:iCs/>
          <w:color w:val="000000"/>
          <w:lang w:eastAsia="es-MX"/>
        </w:rPr>
        <w:t xml:space="preserve"> </w:t>
      </w:r>
      <w:r w:rsidR="0098502D" w:rsidRPr="00E03166">
        <w:rPr>
          <w:rFonts w:ascii="Century" w:hAnsi="Century" w:cs="Arial"/>
          <w:color w:val="000000"/>
          <w:lang w:eastAsia="es-MX"/>
        </w:rPr>
        <w:t>Como</w:t>
      </w:r>
      <w:r w:rsidR="00792BAD" w:rsidRPr="00E03166">
        <w:rPr>
          <w:rFonts w:ascii="Century" w:hAnsi="Century" w:cs="Arial"/>
          <w:color w:val="000000"/>
          <w:lang w:eastAsia="es-MX"/>
        </w:rPr>
        <w:t xml:space="preserve"> resultado de la revisión de la solicitud presentada, esta </w:t>
      </w:r>
      <w:r w:rsidR="00AC0E4D" w:rsidRPr="00E03166">
        <w:rPr>
          <w:rFonts w:ascii="Century" w:hAnsi="Century" w:cs="Arial"/>
          <w:color w:val="000000"/>
          <w:lang w:eastAsia="es-MX"/>
        </w:rPr>
        <w:t>Dirección</w:t>
      </w:r>
      <w:r w:rsidR="00792BAD" w:rsidRPr="00E03166">
        <w:rPr>
          <w:rFonts w:ascii="Century" w:hAnsi="Century" w:cs="Arial"/>
          <w:color w:val="000000"/>
          <w:lang w:eastAsia="es-MX"/>
        </w:rPr>
        <w:t xml:space="preserve"> conforme a lo establecido en los artículos </w:t>
      </w:r>
      <w:r w:rsidR="00AC0E4D" w:rsidRPr="00E03166">
        <w:rPr>
          <w:rFonts w:ascii="Century" w:hAnsi="Century" w:cs="Arial"/>
          <w:color w:val="000000"/>
          <w:lang w:eastAsia="es-MX"/>
        </w:rPr>
        <w:t xml:space="preserve">182, 183, 184, 185, 186 y 187 </w:t>
      </w:r>
      <w:r w:rsidR="00792BAD" w:rsidRPr="00E03166">
        <w:rPr>
          <w:rFonts w:ascii="Century" w:hAnsi="Century" w:cs="Arial"/>
          <w:color w:val="000000"/>
          <w:lang w:eastAsia="es-MX"/>
        </w:rPr>
        <w:t>de</w:t>
      </w:r>
      <w:r w:rsidR="00AC0E4D" w:rsidRPr="00E03166">
        <w:rPr>
          <w:rFonts w:ascii="Century" w:hAnsi="Century" w:cs="Arial"/>
          <w:color w:val="000000"/>
          <w:lang w:eastAsia="es-MX"/>
        </w:rPr>
        <w:t>l Reglamento de Protección Ambiental y Desarrollo Sustentable del Municipio de Teapa</w:t>
      </w:r>
      <w:r w:rsidR="00664526" w:rsidRPr="00E03166">
        <w:rPr>
          <w:rFonts w:ascii="Century" w:hAnsi="Century" w:cs="Arial"/>
          <w:color w:val="000000"/>
          <w:lang w:eastAsia="es-MX"/>
        </w:rPr>
        <w:t>, Tabasco; y</w:t>
      </w:r>
      <w:r w:rsidR="00792BAD" w:rsidRPr="00E03166">
        <w:rPr>
          <w:rFonts w:ascii="Century" w:hAnsi="Century" w:cs="Arial"/>
          <w:color w:val="000000"/>
          <w:lang w:eastAsia="es-MX"/>
        </w:rPr>
        <w:t xml:space="preserve"> verificándose el cumplimiento de los requisitos establecidos, </w:t>
      </w:r>
      <w:r w:rsidR="00792BAD" w:rsidRPr="00E03166">
        <w:rPr>
          <w:rFonts w:ascii="Century" w:hAnsi="Century" w:cs="Arial"/>
          <w:b/>
          <w:color w:val="000000"/>
          <w:lang w:eastAsia="es-MX"/>
        </w:rPr>
        <w:t>OTORGA</w:t>
      </w:r>
      <w:r w:rsidR="00792BAD" w:rsidRPr="00E03166">
        <w:rPr>
          <w:rFonts w:ascii="Century" w:hAnsi="Century" w:cs="Arial"/>
          <w:color w:val="000000"/>
          <w:lang w:eastAsia="es-MX"/>
        </w:rPr>
        <w:t xml:space="preserve"> el presente </w:t>
      </w:r>
      <w:r w:rsidR="00792BAD" w:rsidRPr="00E03166">
        <w:rPr>
          <w:rFonts w:ascii="Century" w:hAnsi="Century" w:cs="Arial"/>
          <w:b/>
          <w:color w:val="000000"/>
          <w:lang w:eastAsia="es-MX"/>
        </w:rPr>
        <w:t xml:space="preserve">REGISTRO </w:t>
      </w:r>
      <w:r w:rsidR="00792BAD" w:rsidRPr="00E03166">
        <w:rPr>
          <w:rFonts w:ascii="Century" w:hAnsi="Century" w:cs="Arial"/>
          <w:color w:val="000000"/>
          <w:lang w:eastAsia="es-MX"/>
        </w:rPr>
        <w:t>al</w:t>
      </w:r>
      <w:r w:rsidR="00792BAD" w:rsidRPr="00E03166">
        <w:rPr>
          <w:rFonts w:ascii="Century" w:hAnsi="Century" w:cs="Arial"/>
          <w:b/>
          <w:color w:val="000000"/>
          <w:lang w:eastAsia="es-MX"/>
        </w:rPr>
        <w:t xml:space="preserve"> GENERADOR</w:t>
      </w:r>
      <w:r w:rsidR="001C506B">
        <w:rPr>
          <w:rFonts w:ascii="Century" w:hAnsi="Century" w:cs="Arial"/>
          <w:b/>
          <w:color w:val="000000"/>
          <w:lang w:eastAsia="es-MX"/>
        </w:rPr>
        <w:t>,</w:t>
      </w:r>
      <w:r w:rsidR="00DE67E3">
        <w:rPr>
          <w:rFonts w:ascii="Century" w:hAnsi="Century" w:cs="Arial"/>
          <w:b/>
          <w:color w:val="000000"/>
          <w:lang w:eastAsia="es-MX"/>
        </w:rPr>
        <w:t xml:space="preserve"> </w:t>
      </w:r>
      <w:r w:rsidR="00DE67E3" w:rsidRPr="00E03166">
        <w:rPr>
          <w:rFonts w:ascii="Century" w:hAnsi="Century" w:cs="Arial"/>
          <w:color w:val="000000"/>
          <w:lang w:eastAsia="es-MX"/>
        </w:rPr>
        <w:t>que manifiesta</w:t>
      </w:r>
      <w:r w:rsidR="00DE67E3">
        <w:rPr>
          <w:rFonts w:ascii="Century" w:hAnsi="Century" w:cs="Arial"/>
          <w:color w:val="000000"/>
          <w:lang w:eastAsia="es-MX"/>
        </w:rPr>
        <w:t xml:space="preserve"> la</w:t>
      </w:r>
      <w:r w:rsidR="00DE67E3" w:rsidRPr="00E03166">
        <w:rPr>
          <w:rFonts w:ascii="Century" w:hAnsi="Century" w:cs="Arial"/>
          <w:color w:val="000000"/>
          <w:lang w:eastAsia="es-MX"/>
        </w:rPr>
        <w:t xml:space="preserve"> genera</w:t>
      </w:r>
      <w:r w:rsidR="00DE67E3">
        <w:rPr>
          <w:rFonts w:ascii="Century" w:hAnsi="Century" w:cs="Arial"/>
          <w:color w:val="000000"/>
          <w:lang w:eastAsia="es-MX"/>
        </w:rPr>
        <w:t xml:space="preserve">ción </w:t>
      </w:r>
      <w:r w:rsidR="00921F17">
        <w:rPr>
          <w:rFonts w:ascii="Century" w:hAnsi="Century" w:cs="Arial"/>
          <w:b/>
          <w:color w:val="000000"/>
          <w:lang w:eastAsia="es-MX"/>
        </w:rPr>
        <w:t>veinticuatro</w:t>
      </w:r>
      <w:r w:rsidR="00DE67E3" w:rsidRPr="00A52C0B">
        <w:rPr>
          <w:rFonts w:ascii="Century" w:hAnsi="Century" w:cs="Arial"/>
          <w:b/>
          <w:color w:val="000000"/>
          <w:lang w:eastAsia="es-MX"/>
        </w:rPr>
        <w:t xml:space="preserve"> </w:t>
      </w:r>
      <w:r w:rsidR="00DE67E3">
        <w:rPr>
          <w:rFonts w:ascii="Century" w:hAnsi="Century" w:cs="Arial"/>
          <w:b/>
          <w:bCs/>
          <w:color w:val="000000"/>
          <w:lang w:eastAsia="es-MX"/>
        </w:rPr>
        <w:t>kilogramos al año</w:t>
      </w:r>
      <w:r w:rsidR="00DE67E3" w:rsidRPr="00E03166">
        <w:rPr>
          <w:rFonts w:ascii="Century" w:hAnsi="Century" w:cs="Arial"/>
          <w:color w:val="000000"/>
          <w:lang w:eastAsia="es-MX"/>
        </w:rPr>
        <w:t xml:space="preserve"> </w:t>
      </w:r>
      <w:r w:rsidR="00DE67E3" w:rsidRPr="00E03166">
        <w:rPr>
          <w:rFonts w:ascii="Century" w:hAnsi="Century" w:cs="Arial"/>
          <w:b/>
          <w:bCs/>
          <w:color w:val="000000"/>
          <w:lang w:eastAsia="es-MX"/>
        </w:rPr>
        <w:t>(</w:t>
      </w:r>
      <w:r w:rsidR="00921F17">
        <w:rPr>
          <w:rFonts w:ascii="Century" w:hAnsi="Century" w:cs="Arial"/>
          <w:b/>
          <w:bCs/>
          <w:color w:val="000000"/>
          <w:lang w:eastAsia="es-MX"/>
        </w:rPr>
        <w:t>24</w:t>
      </w:r>
      <w:r w:rsidR="00DE67E3">
        <w:rPr>
          <w:rFonts w:ascii="Century" w:hAnsi="Century" w:cs="Arial"/>
          <w:b/>
          <w:bCs/>
          <w:color w:val="000000"/>
          <w:lang w:eastAsia="es-MX"/>
        </w:rPr>
        <w:t xml:space="preserve"> kg</w:t>
      </w:r>
      <w:r w:rsidR="00DE67E3" w:rsidRPr="00E03166">
        <w:rPr>
          <w:rFonts w:ascii="Century" w:hAnsi="Century" w:cs="Arial"/>
          <w:b/>
          <w:bCs/>
          <w:color w:val="000000"/>
          <w:lang w:eastAsia="es-MX"/>
        </w:rPr>
        <w:t>/año)</w:t>
      </w:r>
      <w:r w:rsidR="00A76606">
        <w:rPr>
          <w:rFonts w:ascii="Century" w:hAnsi="Century" w:cs="Arial"/>
          <w:b/>
          <w:color w:val="000000"/>
          <w:lang w:eastAsia="es-MX"/>
        </w:rPr>
        <w:t xml:space="preserve"> </w:t>
      </w:r>
      <w:r w:rsidR="00792BAD" w:rsidRPr="00E03166">
        <w:rPr>
          <w:rFonts w:ascii="Century" w:hAnsi="Century" w:cs="Arial"/>
          <w:color w:val="000000"/>
          <w:lang w:eastAsia="es-MX"/>
        </w:rPr>
        <w:t>clasificándose como</w:t>
      </w:r>
      <w:r w:rsidR="00F5171F" w:rsidRPr="00E03166">
        <w:rPr>
          <w:rFonts w:ascii="Century" w:hAnsi="Century" w:cs="Arial"/>
          <w:color w:val="000000"/>
          <w:lang w:eastAsia="es-MX"/>
        </w:rPr>
        <w:t xml:space="preserve"> </w:t>
      </w:r>
      <w:r w:rsidR="00921F17">
        <w:rPr>
          <w:rFonts w:ascii="Century" w:hAnsi="Century" w:cs="Arial"/>
          <w:b/>
          <w:color w:val="000000"/>
          <w:lang w:eastAsia="es-MX"/>
        </w:rPr>
        <w:t>MICRO</w:t>
      </w:r>
      <w:r w:rsidR="005F56A6" w:rsidRPr="00E03166">
        <w:rPr>
          <w:rFonts w:ascii="Century" w:hAnsi="Century" w:cs="Arial"/>
          <w:b/>
          <w:color w:val="000000"/>
          <w:lang w:eastAsia="es-MX"/>
        </w:rPr>
        <w:t xml:space="preserve"> </w:t>
      </w:r>
      <w:r w:rsidR="002C6759" w:rsidRPr="00E03166">
        <w:rPr>
          <w:rFonts w:ascii="Century" w:hAnsi="Century" w:cs="Arial"/>
          <w:b/>
          <w:color w:val="000000"/>
          <w:lang w:eastAsia="es-MX"/>
        </w:rPr>
        <w:t>GENERADOR</w:t>
      </w:r>
      <w:r w:rsidR="00B679E9" w:rsidRPr="00E03166">
        <w:rPr>
          <w:rFonts w:ascii="Century" w:hAnsi="Century" w:cs="Arial"/>
          <w:color w:val="000000"/>
          <w:lang w:eastAsia="es-MX"/>
        </w:rPr>
        <w:t xml:space="preserve"> de Residuos de </w:t>
      </w:r>
      <w:r w:rsidR="009770AA" w:rsidRPr="00E03166">
        <w:rPr>
          <w:rFonts w:ascii="Century" w:hAnsi="Century" w:cs="Arial"/>
          <w:color w:val="000000"/>
          <w:lang w:eastAsia="es-MX"/>
        </w:rPr>
        <w:t>Sólidos Urbanos</w:t>
      </w:r>
      <w:r w:rsidR="002A198D">
        <w:rPr>
          <w:rFonts w:ascii="Century" w:hAnsi="Century" w:cs="Arial"/>
          <w:color w:val="000000"/>
          <w:lang w:eastAsia="es-MX"/>
        </w:rPr>
        <w:t xml:space="preserve">, </w:t>
      </w:r>
      <w:r w:rsidR="002A0BB5">
        <w:rPr>
          <w:rFonts w:ascii="Century" w:hAnsi="Century" w:cs="Arial"/>
          <w:color w:val="000000"/>
          <w:lang w:eastAsia="es-MX"/>
        </w:rPr>
        <w:t>q</w:t>
      </w:r>
      <w:r w:rsidR="002A198D">
        <w:rPr>
          <w:rFonts w:ascii="Century" w:hAnsi="Century" w:cs="Arial"/>
          <w:color w:val="000000"/>
          <w:lang w:eastAsia="es-MX"/>
        </w:rPr>
        <w:t>uedando identificado con el siguiente número de generador:</w:t>
      </w:r>
    </w:p>
    <w:p w14:paraId="44F11327" w14:textId="77777777" w:rsidR="002F108F" w:rsidRDefault="002F108F" w:rsidP="002A198D">
      <w:pPr>
        <w:tabs>
          <w:tab w:val="left" w:pos="2865"/>
        </w:tabs>
        <w:spacing w:after="0"/>
        <w:jc w:val="center"/>
        <w:rPr>
          <w:rFonts w:ascii="Century" w:hAnsi="Century" w:cs="Arial"/>
          <w:b/>
          <w:bCs/>
          <w:color w:val="000000"/>
          <w:lang w:eastAsia="es-MX"/>
        </w:rPr>
      </w:pPr>
    </w:p>
    <w:p w14:paraId="671CFF06" w14:textId="1837F9F3" w:rsidR="002A198D" w:rsidRPr="002A198D" w:rsidRDefault="00921F17" w:rsidP="002A198D">
      <w:pPr>
        <w:tabs>
          <w:tab w:val="left" w:pos="2865"/>
        </w:tabs>
        <w:spacing w:after="0"/>
        <w:jc w:val="center"/>
        <w:rPr>
          <w:rFonts w:ascii="Century" w:hAnsi="Century" w:cs="Arial"/>
          <w:b/>
          <w:bCs/>
        </w:rPr>
      </w:pPr>
      <w:r>
        <w:rPr>
          <w:rFonts w:ascii="Century" w:hAnsi="Century" w:cs="Arial"/>
          <w:b/>
          <w:bCs/>
          <w:color w:val="000000"/>
          <w:lang w:eastAsia="es-MX"/>
        </w:rPr>
        <w:t>DPADS-CGRA-REGRSU-010</w:t>
      </w:r>
      <w:r w:rsidR="00B508E6">
        <w:rPr>
          <w:rFonts w:ascii="Century" w:hAnsi="Century" w:cs="Arial"/>
          <w:b/>
          <w:bCs/>
          <w:color w:val="000000"/>
          <w:lang w:eastAsia="es-MX"/>
        </w:rPr>
        <w:t>-2023</w:t>
      </w:r>
    </w:p>
    <w:p w14:paraId="17502928" w14:textId="77777777" w:rsidR="00792BAD" w:rsidRPr="00296DC2" w:rsidRDefault="00792BAD" w:rsidP="00574224">
      <w:pPr>
        <w:pStyle w:val="Textoindependiente2"/>
        <w:spacing w:after="0" w:line="276" w:lineRule="auto"/>
        <w:rPr>
          <w:rFonts w:ascii="Century" w:hAnsi="Century" w:cs="Arial"/>
          <w:color w:val="000000"/>
          <w:sz w:val="16"/>
          <w:szCs w:val="22"/>
          <w:lang w:val="es-MX" w:eastAsia="es-MX"/>
        </w:rPr>
      </w:pPr>
    </w:p>
    <w:p w14:paraId="7947B3DA" w14:textId="45408713" w:rsidR="00792BAD" w:rsidRPr="00E03166" w:rsidRDefault="00792BAD" w:rsidP="00F02D13">
      <w:pPr>
        <w:pStyle w:val="Textoindependiente2"/>
        <w:tabs>
          <w:tab w:val="right" w:pos="9639"/>
        </w:tabs>
        <w:spacing w:after="0" w:line="276" w:lineRule="auto"/>
        <w:rPr>
          <w:rFonts w:ascii="Century" w:hAnsi="Century" w:cs="Arial"/>
          <w:color w:val="000000"/>
          <w:sz w:val="22"/>
          <w:szCs w:val="22"/>
          <w:lang w:val="es-MX" w:eastAsia="es-MX"/>
        </w:rPr>
      </w:pPr>
      <w:r w:rsidRPr="00E03166">
        <w:rPr>
          <w:rFonts w:ascii="Century" w:hAnsi="Century" w:cs="Arial"/>
          <w:color w:val="000000"/>
          <w:sz w:val="22"/>
          <w:szCs w:val="22"/>
          <w:lang w:val="es-MX" w:eastAsia="es-MX"/>
        </w:rPr>
        <w:t>Quedando sujeto a las siguientes:</w:t>
      </w:r>
      <w:r w:rsidR="00F02D13" w:rsidRPr="00E03166">
        <w:rPr>
          <w:rFonts w:ascii="Century" w:hAnsi="Century" w:cs="Arial"/>
          <w:color w:val="000000"/>
          <w:sz w:val="22"/>
          <w:szCs w:val="22"/>
          <w:lang w:val="es-MX" w:eastAsia="es-MX"/>
        </w:rPr>
        <w:tab/>
      </w:r>
    </w:p>
    <w:p w14:paraId="4ECBA79B" w14:textId="77777777" w:rsidR="00792BAD" w:rsidRPr="00E03166" w:rsidRDefault="00792BAD" w:rsidP="00792BAD">
      <w:pPr>
        <w:pStyle w:val="Sinespaciado"/>
        <w:spacing w:line="276" w:lineRule="auto"/>
        <w:jc w:val="center"/>
        <w:rPr>
          <w:rFonts w:ascii="Century" w:eastAsia="Times New Roman" w:hAnsi="Century" w:cs="Arial"/>
          <w:b/>
          <w:color w:val="000000"/>
          <w:lang w:eastAsia="es-MX"/>
        </w:rPr>
      </w:pPr>
      <w:r w:rsidRPr="00E03166">
        <w:rPr>
          <w:rFonts w:ascii="Century" w:eastAsia="Times New Roman" w:hAnsi="Century" w:cs="Arial"/>
          <w:b/>
          <w:color w:val="000000"/>
          <w:lang w:eastAsia="es-MX"/>
        </w:rPr>
        <w:t>CONDICIONANTES</w:t>
      </w:r>
    </w:p>
    <w:p w14:paraId="75E9D76C" w14:textId="77777777" w:rsidR="00792BAD" w:rsidRPr="001C5FD4" w:rsidRDefault="00792BAD" w:rsidP="00792BAD">
      <w:pPr>
        <w:pStyle w:val="Sinespaciado"/>
        <w:spacing w:line="276" w:lineRule="auto"/>
        <w:jc w:val="center"/>
        <w:rPr>
          <w:rFonts w:ascii="Century" w:eastAsia="Times New Roman" w:hAnsi="Century" w:cs="Arial"/>
          <w:b/>
          <w:color w:val="000000"/>
          <w:sz w:val="16"/>
          <w:lang w:eastAsia="es-MX"/>
        </w:rPr>
      </w:pPr>
    </w:p>
    <w:p w14:paraId="6AE4F440" w14:textId="77777777" w:rsidR="00963BD2" w:rsidRDefault="00E2034E" w:rsidP="00A70DE7">
      <w:pPr>
        <w:pStyle w:val="Sinespaciado"/>
        <w:numPr>
          <w:ilvl w:val="0"/>
          <w:numId w:val="2"/>
        </w:numPr>
        <w:spacing w:line="276" w:lineRule="auto"/>
        <w:jc w:val="both"/>
        <w:rPr>
          <w:rFonts w:ascii="Century" w:eastAsia="Times New Roman" w:hAnsi="Century" w:cs="Arial"/>
          <w:color w:val="000000"/>
          <w:lang w:eastAsia="es-MX"/>
        </w:rPr>
      </w:pPr>
      <w:r>
        <w:rPr>
          <w:rFonts w:ascii="Century" w:eastAsia="Times New Roman" w:hAnsi="Century" w:cs="Arial"/>
          <w:color w:val="000000"/>
          <w:lang w:eastAsia="es-MX"/>
        </w:rPr>
        <w:t xml:space="preserve">El presente Registro tendrá una vigencia de </w:t>
      </w:r>
      <w:r>
        <w:rPr>
          <w:rFonts w:ascii="Century" w:eastAsia="Times New Roman" w:hAnsi="Century" w:cs="Arial"/>
          <w:b/>
          <w:color w:val="000000"/>
          <w:lang w:eastAsia="es-MX"/>
        </w:rPr>
        <w:t>un año,</w:t>
      </w:r>
      <w:r>
        <w:rPr>
          <w:rFonts w:ascii="Century" w:eastAsia="Times New Roman" w:hAnsi="Century" w:cs="Arial"/>
          <w:color w:val="000000"/>
          <w:lang w:eastAsia="es-MX"/>
        </w:rPr>
        <w:t xml:space="preserve"> contados a partir de la fecha de recepción del mismo. </w:t>
      </w:r>
      <w:r w:rsidR="00A70DE7">
        <w:rPr>
          <w:rFonts w:ascii="Century" w:eastAsia="Times New Roman" w:hAnsi="Century" w:cs="Arial"/>
          <w:color w:val="000000"/>
          <w:lang w:eastAsia="es-MX"/>
        </w:rPr>
        <w:t xml:space="preserve">Para su renovación, deberá presentar ante la Dirección de Protección Ambiental y Desarrollo Sustentable lo siguiente: </w:t>
      </w:r>
    </w:p>
    <w:p w14:paraId="4A6930A0" w14:textId="77777777" w:rsidR="00963BD2" w:rsidRDefault="00A70DE7" w:rsidP="00963BD2">
      <w:pPr>
        <w:pStyle w:val="Sinespaciado"/>
        <w:numPr>
          <w:ilvl w:val="0"/>
          <w:numId w:val="5"/>
        </w:numPr>
        <w:spacing w:line="276" w:lineRule="auto"/>
        <w:ind w:left="1418"/>
        <w:jc w:val="both"/>
        <w:rPr>
          <w:rFonts w:ascii="Century" w:eastAsia="Times New Roman" w:hAnsi="Century" w:cs="Arial"/>
          <w:color w:val="000000"/>
          <w:lang w:eastAsia="es-MX"/>
        </w:rPr>
      </w:pPr>
      <w:r>
        <w:rPr>
          <w:rFonts w:ascii="Century" w:eastAsia="Times New Roman" w:hAnsi="Century" w:cs="Arial"/>
          <w:color w:val="000000"/>
          <w:lang w:eastAsia="es-MX"/>
        </w:rPr>
        <w:t xml:space="preserve">Solicitud de renovación de registro como generador de residuos sólidos urbanos hasta 30 días naturales previos a su vencimiento; </w:t>
      </w:r>
    </w:p>
    <w:p w14:paraId="356162F2" w14:textId="2A655B1C" w:rsidR="00774E6F"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lastRenderedPageBreak/>
        <w:t>C</w:t>
      </w:r>
      <w:r w:rsidR="00A70DE7" w:rsidRPr="00963BD2">
        <w:rPr>
          <w:rFonts w:ascii="Century" w:eastAsia="Times New Roman" w:hAnsi="Century" w:cs="Arial"/>
          <w:color w:val="000000"/>
          <w:lang w:eastAsia="es-MX"/>
        </w:rPr>
        <w:t>opia del informe anual señala</w:t>
      </w:r>
      <w:r w:rsidRPr="00963BD2">
        <w:rPr>
          <w:rFonts w:ascii="Century" w:eastAsia="Times New Roman" w:hAnsi="Century" w:cs="Arial"/>
          <w:color w:val="000000"/>
          <w:lang w:eastAsia="es-MX"/>
        </w:rPr>
        <w:t>do en</w:t>
      </w:r>
      <w:r w:rsidR="00A70DE7" w:rsidRPr="00963BD2">
        <w:rPr>
          <w:rFonts w:ascii="Century" w:eastAsia="Times New Roman" w:hAnsi="Century" w:cs="Arial"/>
          <w:color w:val="000000"/>
          <w:lang w:eastAsia="es-MX"/>
        </w:rPr>
        <w:t xml:space="preserve"> la Condicionante número </w:t>
      </w:r>
      <w:r w:rsidR="004E53CE" w:rsidRPr="00963BD2">
        <w:rPr>
          <w:rFonts w:ascii="Century" w:eastAsia="Times New Roman" w:hAnsi="Century" w:cs="Arial"/>
          <w:color w:val="000000"/>
          <w:lang w:eastAsia="es-MX"/>
        </w:rPr>
        <w:t>3</w:t>
      </w:r>
      <w:r w:rsidRPr="00963BD2">
        <w:rPr>
          <w:rFonts w:ascii="Century" w:eastAsia="Times New Roman" w:hAnsi="Century" w:cs="Arial"/>
          <w:color w:val="000000"/>
          <w:lang w:eastAsia="es-MX"/>
        </w:rPr>
        <w:t xml:space="preserve"> del presente Registro</w:t>
      </w:r>
      <w:r w:rsidR="00E305BF">
        <w:rPr>
          <w:rFonts w:ascii="Century" w:eastAsia="Times New Roman" w:hAnsi="Century" w:cs="Arial"/>
          <w:color w:val="000000"/>
          <w:lang w:eastAsia="es-MX"/>
        </w:rPr>
        <w:t>;</w:t>
      </w:r>
    </w:p>
    <w:p w14:paraId="1D5F4BF6" w14:textId="741DA970" w:rsidR="00E2034E" w:rsidRPr="009129B2"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t>C</w:t>
      </w:r>
      <w:r w:rsidR="00A70DE7" w:rsidRPr="00963BD2">
        <w:rPr>
          <w:rFonts w:ascii="Century" w:eastAsia="Times New Roman" w:hAnsi="Century" w:cs="Arial"/>
          <w:color w:val="000000"/>
          <w:lang w:eastAsia="es-MX"/>
        </w:rPr>
        <w:t>opia del pago de derechos correspondiente a la renovación</w:t>
      </w:r>
      <w:r w:rsidRPr="00963BD2">
        <w:rPr>
          <w:rFonts w:ascii="Century" w:eastAsia="Times New Roman" w:hAnsi="Century" w:cs="Arial"/>
          <w:color w:val="000000"/>
          <w:lang w:eastAsia="es-MX"/>
        </w:rPr>
        <w:t xml:space="preserve"> señalada en </w:t>
      </w:r>
      <w:r w:rsidRPr="009129B2">
        <w:rPr>
          <w:rFonts w:ascii="Century" w:eastAsia="Times New Roman" w:hAnsi="Century" w:cs="Arial"/>
          <w:color w:val="000000"/>
          <w:lang w:eastAsia="es-MX"/>
        </w:rPr>
        <w:t>el artículo 184 del Reglamento de Protección Ambiental y Desarrollo Sustentable del Municipio de Teapa.</w:t>
      </w:r>
    </w:p>
    <w:p w14:paraId="360B5860" w14:textId="77777777" w:rsidR="00E2034E" w:rsidRPr="00296DC2" w:rsidRDefault="00E2034E" w:rsidP="00C4783B">
      <w:pPr>
        <w:pStyle w:val="Sinespaciado"/>
        <w:spacing w:line="276" w:lineRule="auto"/>
        <w:jc w:val="both"/>
        <w:rPr>
          <w:rFonts w:ascii="Century" w:eastAsia="Times New Roman" w:hAnsi="Century" w:cs="Arial"/>
          <w:color w:val="000000"/>
          <w:sz w:val="14"/>
          <w:lang w:eastAsia="es-MX"/>
        </w:rPr>
      </w:pPr>
    </w:p>
    <w:p w14:paraId="3A930087" w14:textId="6956F8D6" w:rsidR="00331BFE" w:rsidRDefault="00792BAD" w:rsidP="00F069D6">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Que 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deberá sujetarse a lo establecido en </w:t>
      </w:r>
      <w:r w:rsidR="009770AA" w:rsidRPr="00E03166">
        <w:rPr>
          <w:rFonts w:ascii="Century" w:eastAsia="Times New Roman" w:hAnsi="Century" w:cs="Arial"/>
          <w:color w:val="000000"/>
          <w:lang w:eastAsia="es-MX"/>
        </w:rPr>
        <w:t>el</w:t>
      </w:r>
      <w:r w:rsidRPr="00E03166">
        <w:rPr>
          <w:rFonts w:ascii="Century" w:eastAsia="Times New Roman" w:hAnsi="Century" w:cs="Arial"/>
          <w:color w:val="000000"/>
          <w:lang w:eastAsia="es-MX"/>
        </w:rPr>
        <w:t xml:space="preserve"> Reglamento</w:t>
      </w:r>
      <w:r w:rsidR="009770AA" w:rsidRPr="00E03166">
        <w:rPr>
          <w:rFonts w:ascii="Century" w:eastAsia="Times New Roman" w:hAnsi="Century" w:cs="Arial"/>
          <w:color w:val="000000"/>
          <w:lang w:eastAsia="es-MX"/>
        </w:rPr>
        <w:t xml:space="preserve"> de Protección Ambiental y Desarrollo Sustentable del Mun</w:t>
      </w:r>
      <w:r w:rsidR="00DD3C9B" w:rsidRPr="00E03166">
        <w:rPr>
          <w:rFonts w:ascii="Century" w:eastAsia="Times New Roman" w:hAnsi="Century" w:cs="Arial"/>
          <w:color w:val="000000"/>
          <w:lang w:eastAsia="es-MX"/>
        </w:rPr>
        <w:t>i</w:t>
      </w:r>
      <w:r w:rsidR="009770AA" w:rsidRPr="00E03166">
        <w:rPr>
          <w:rFonts w:ascii="Century" w:eastAsia="Times New Roman" w:hAnsi="Century" w:cs="Arial"/>
          <w:color w:val="000000"/>
          <w:lang w:eastAsia="es-MX"/>
        </w:rPr>
        <w:t>cipio de Teapa, Tabasco</w:t>
      </w:r>
      <w:r w:rsidR="001C5FD4">
        <w:rPr>
          <w:rFonts w:ascii="Century" w:eastAsia="Times New Roman" w:hAnsi="Century" w:cs="Arial"/>
          <w:color w:val="000000"/>
          <w:lang w:eastAsia="es-MX"/>
        </w:rPr>
        <w:t>;</w:t>
      </w:r>
      <w:r w:rsidRPr="00E03166">
        <w:rPr>
          <w:rFonts w:ascii="Century" w:eastAsia="Times New Roman" w:hAnsi="Century" w:cs="Arial"/>
          <w:color w:val="000000"/>
          <w:lang w:eastAsia="es-MX"/>
        </w:rPr>
        <w:t xml:space="preserve"> a las Normas Oficiales Mexicanas u otros ordenamientos aplicables en materia de generación, o cualquier otro tipo de manejo de los residuos </w:t>
      </w:r>
      <w:r w:rsidR="00370ED8">
        <w:rPr>
          <w:rFonts w:ascii="Century" w:eastAsia="Times New Roman" w:hAnsi="Century" w:cs="Arial"/>
          <w:color w:val="000000"/>
          <w:lang w:eastAsia="es-MX"/>
        </w:rPr>
        <w:t>sólidos urbanos</w:t>
      </w:r>
      <w:r w:rsidRPr="00E03166">
        <w:rPr>
          <w:rFonts w:ascii="Century" w:eastAsia="Times New Roman" w:hAnsi="Century" w:cs="Arial"/>
          <w:color w:val="000000"/>
          <w:lang w:eastAsia="es-MX"/>
        </w:rPr>
        <w:t xml:space="preserve"> generados.  </w:t>
      </w:r>
    </w:p>
    <w:p w14:paraId="06371149" w14:textId="77777777" w:rsidR="00C343A2" w:rsidRPr="00296DC2" w:rsidRDefault="00C343A2" w:rsidP="00337835">
      <w:pPr>
        <w:pStyle w:val="Sinespaciado"/>
        <w:spacing w:line="276" w:lineRule="auto"/>
        <w:ind w:left="360"/>
        <w:jc w:val="both"/>
        <w:rPr>
          <w:rFonts w:ascii="Century" w:eastAsia="Times New Roman" w:hAnsi="Century" w:cs="Arial"/>
          <w:color w:val="000000"/>
          <w:sz w:val="14"/>
          <w:lang w:eastAsia="es-MX"/>
        </w:rPr>
      </w:pPr>
    </w:p>
    <w:p w14:paraId="053873BE" w14:textId="2EC6ADC0" w:rsidR="00792BAD" w:rsidRPr="00E03166" w:rsidRDefault="00792BAD" w:rsidP="00E03166">
      <w:pPr>
        <w:pStyle w:val="Sinespaciado"/>
        <w:numPr>
          <w:ilvl w:val="0"/>
          <w:numId w:val="2"/>
        </w:numPr>
        <w:spacing w:line="276" w:lineRule="auto"/>
        <w:jc w:val="both"/>
        <w:rPr>
          <w:rFonts w:ascii="Century"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w:t>
      </w:r>
      <w:r w:rsidR="004B5D64" w:rsidRPr="00E03166">
        <w:rPr>
          <w:rFonts w:ascii="Century" w:hAnsi="Century" w:cs="Arial"/>
          <w:color w:val="000000"/>
          <w:lang w:eastAsia="es-MX"/>
        </w:rPr>
        <w:t>deberá remitir a la Dirección de Protección Ambiental y Desarrollo Sustentable</w:t>
      </w:r>
      <w:r w:rsidR="00CA147F">
        <w:rPr>
          <w:rFonts w:ascii="Century" w:hAnsi="Century" w:cs="Arial"/>
          <w:color w:val="000000"/>
          <w:lang w:eastAsia="es-MX"/>
        </w:rPr>
        <w:t>,</w:t>
      </w:r>
      <w:r w:rsidR="004B5D64" w:rsidRPr="00E03166">
        <w:rPr>
          <w:rFonts w:ascii="Century" w:hAnsi="Century" w:cs="Arial"/>
          <w:color w:val="000000"/>
          <w:lang w:eastAsia="es-MX"/>
        </w:rPr>
        <w:t xml:space="preserve"> un informe anual de manera digital e impresa, sobre la generación de los residuos sólidos urbanos, realizado durante el periodo del primero de enero al treinta y uno de diciembre del año inmediato anterior. Dicho informe será obligatorio para otorgar la renovación del presente Registro.</w:t>
      </w:r>
    </w:p>
    <w:p w14:paraId="61BCF66B"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33369509" w14:textId="1CE559A0" w:rsidR="00F5171F" w:rsidRPr="00796043" w:rsidRDefault="00792BAD" w:rsidP="002C6759">
      <w:pPr>
        <w:pStyle w:val="Sinespaciado"/>
        <w:numPr>
          <w:ilvl w:val="0"/>
          <w:numId w:val="2"/>
        </w:numPr>
        <w:spacing w:line="276" w:lineRule="auto"/>
        <w:jc w:val="both"/>
        <w:rPr>
          <w:rFonts w:ascii="Century" w:eastAsia="Times New Roman" w:hAnsi="Century" w:cs="Arial"/>
          <w:color w:val="000000"/>
          <w:lang w:eastAsia="es-MX"/>
        </w:rPr>
      </w:pPr>
      <w:r w:rsidRPr="00796043">
        <w:rPr>
          <w:rFonts w:ascii="Century" w:eastAsia="Times New Roman" w:hAnsi="Century" w:cs="Arial"/>
          <w:color w:val="000000"/>
          <w:lang w:eastAsia="es-MX"/>
        </w:rPr>
        <w:t xml:space="preserve">Los residuos </w:t>
      </w:r>
      <w:r w:rsidR="00A64540" w:rsidRPr="00796043">
        <w:rPr>
          <w:rFonts w:ascii="Century" w:eastAsia="Times New Roman" w:hAnsi="Century" w:cs="Arial"/>
          <w:color w:val="000000"/>
          <w:lang w:eastAsia="es-MX"/>
        </w:rPr>
        <w:t>sólidos</w:t>
      </w:r>
      <w:r w:rsidR="00CA147F" w:rsidRPr="00796043">
        <w:rPr>
          <w:rFonts w:ascii="Century" w:eastAsia="Times New Roman" w:hAnsi="Century" w:cs="Arial"/>
          <w:color w:val="000000"/>
          <w:lang w:eastAsia="es-MX"/>
        </w:rPr>
        <w:t xml:space="preserve"> urbanos</w:t>
      </w:r>
      <w:r w:rsidRPr="00796043">
        <w:rPr>
          <w:rFonts w:ascii="Century" w:eastAsia="Times New Roman" w:hAnsi="Century" w:cs="Arial"/>
          <w:color w:val="000000"/>
          <w:lang w:eastAsia="es-MX"/>
        </w:rPr>
        <w:t xml:space="preserve"> posterior a su generación, y </w:t>
      </w:r>
      <w:r w:rsidRPr="00796043">
        <w:rPr>
          <w:rFonts w:ascii="Century" w:eastAsia="Times New Roman" w:hAnsi="Century" w:cs="Arial"/>
          <w:color w:val="000000"/>
          <w:lang w:val="es-ES_tradnl" w:eastAsia="es-MX"/>
        </w:rPr>
        <w:t xml:space="preserve">que por sus características estén sujetos a valorización, deberán ser transportados a prestadores de servicio autorizados por esta </w:t>
      </w:r>
      <w:r w:rsidR="00774E6F">
        <w:rPr>
          <w:rFonts w:ascii="Century" w:eastAsia="Times New Roman" w:hAnsi="Century" w:cs="Arial"/>
          <w:color w:val="000000"/>
          <w:lang w:val="es-ES_tradnl" w:eastAsia="es-MX"/>
        </w:rPr>
        <w:t xml:space="preserve">Dirección </w:t>
      </w:r>
      <w:r w:rsidRPr="00796043">
        <w:rPr>
          <w:rFonts w:ascii="Century" w:eastAsia="Times New Roman" w:hAnsi="Century" w:cs="Arial"/>
          <w:color w:val="000000"/>
          <w:lang w:val="es-ES_tradnl" w:eastAsia="es-MX"/>
        </w:rPr>
        <w:t>para su acopio, almacenamiento, reúso, reciclaje, coprocesamiento y tratamiento; para el caso de los residuos no valorizables deberán ser enviados a tratamiento específico o disposición controlada, debiendo presentar constancia en el informe anual.</w:t>
      </w:r>
    </w:p>
    <w:p w14:paraId="24106997" w14:textId="77777777" w:rsidR="00574224" w:rsidRPr="00296DC2" w:rsidRDefault="00574224" w:rsidP="0071319B">
      <w:pPr>
        <w:pStyle w:val="Sinespaciado"/>
        <w:spacing w:line="276" w:lineRule="auto"/>
        <w:jc w:val="both"/>
        <w:rPr>
          <w:rFonts w:ascii="Century" w:eastAsia="Times New Roman" w:hAnsi="Century" w:cs="Arial"/>
          <w:color w:val="000000"/>
          <w:sz w:val="14"/>
          <w:lang w:eastAsia="es-MX"/>
        </w:rPr>
      </w:pPr>
    </w:p>
    <w:p w14:paraId="24AF93DC" w14:textId="07E5E5CD" w:rsidR="00792BAD" w:rsidRPr="00E03166" w:rsidRDefault="00792BAD" w:rsidP="00A64540">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 personal y no pueden ser transferidos los derechos y obligaciones contenidas en él, y podrá ser modificado o cancelado por esta </w:t>
      </w:r>
      <w:r w:rsidR="003914B2">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en cualquier tiempo, si el beneficiario no cumple con los ordenamientos técnicos, normativos y las condicionantes señaladas en este escrito, así como las disposiciones legales que regulan la materia o por causa de interés público.</w:t>
      </w:r>
    </w:p>
    <w:p w14:paraId="7EC815C4"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5CF7FEE8" w14:textId="17CBF05A" w:rsidR="00792BAD" w:rsidRDefault="00792BAD" w:rsidP="00792BAD">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presente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establece los lineamientos técnicos y normativos en materia ambiental, con base en la información ingresada por el </w:t>
      </w:r>
      <w:r w:rsidRPr="00E03166">
        <w:rPr>
          <w:rFonts w:ascii="Century" w:eastAsia="Times New Roman" w:hAnsi="Century" w:cs="Arial"/>
          <w:b/>
          <w:color w:val="000000"/>
          <w:lang w:eastAsia="es-MX"/>
        </w:rPr>
        <w:t xml:space="preserve">GENERADOR </w:t>
      </w:r>
      <w:r w:rsidRPr="00E03166">
        <w:rPr>
          <w:rFonts w:ascii="Century" w:eastAsia="Times New Roman" w:hAnsi="Century" w:cs="Arial"/>
          <w:color w:val="000000"/>
          <w:lang w:eastAsia="es-MX"/>
        </w:rPr>
        <w:t xml:space="preserve">siendo responsabilidad única por parte del mismo la veracidad de la información presentada a esta </w:t>
      </w:r>
      <w:r w:rsidR="007C5668">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w:t>
      </w:r>
    </w:p>
    <w:p w14:paraId="11122413" w14:textId="77777777" w:rsidR="00AA4C8C" w:rsidRPr="00296DC2" w:rsidRDefault="00AA4C8C" w:rsidP="00770325">
      <w:pPr>
        <w:pStyle w:val="Sinespaciado"/>
        <w:spacing w:line="276" w:lineRule="auto"/>
        <w:jc w:val="both"/>
        <w:rPr>
          <w:rFonts w:ascii="Century" w:eastAsia="Times New Roman" w:hAnsi="Century" w:cs="Arial"/>
          <w:color w:val="000000"/>
          <w:sz w:val="16"/>
          <w:lang w:val="es-ES_tradnl" w:eastAsia="es-MX"/>
        </w:rPr>
      </w:pPr>
    </w:p>
    <w:p w14:paraId="3B706AD0" w14:textId="566D39DC" w:rsidR="002C6759" w:rsidRPr="00B508E6" w:rsidRDefault="00792BAD" w:rsidP="00B508E6">
      <w:pPr>
        <w:pStyle w:val="Sinespaciado"/>
        <w:numPr>
          <w:ilvl w:val="0"/>
          <w:numId w:val="2"/>
        </w:numPr>
        <w:spacing w:line="276" w:lineRule="auto"/>
        <w:jc w:val="both"/>
        <w:rPr>
          <w:rFonts w:ascii="Century" w:eastAsia="Times New Roman" w:hAnsi="Century" w:cs="Arial"/>
          <w:color w:val="000000"/>
          <w:lang w:eastAsia="es-MX"/>
        </w:rPr>
      </w:pPr>
      <w:bookmarkStart w:id="1" w:name="_Hlk104378192"/>
      <w:r w:rsidRPr="00E03166">
        <w:rPr>
          <w:rFonts w:ascii="Century" w:eastAsia="Times New Roman" w:hAnsi="Century" w:cs="Arial"/>
          <w:color w:val="000000"/>
          <w:lang w:val="es-ES_tradnl" w:eastAsia="es-MX"/>
        </w:rPr>
        <w:t xml:space="preserve">La </w:t>
      </w:r>
      <w:r w:rsidR="00E41A90">
        <w:rPr>
          <w:rFonts w:ascii="Century" w:eastAsia="Times New Roman" w:hAnsi="Century" w:cs="Arial"/>
          <w:color w:val="000000"/>
          <w:lang w:val="es-ES_tradnl" w:eastAsia="es-MX"/>
        </w:rPr>
        <w:t>Dirección</w:t>
      </w:r>
      <w:r w:rsidRPr="00E03166">
        <w:rPr>
          <w:rFonts w:ascii="Century" w:eastAsia="Times New Roman" w:hAnsi="Century" w:cs="Arial"/>
          <w:color w:val="000000"/>
          <w:lang w:eastAsia="es-MX"/>
        </w:rPr>
        <w:t xml:space="preserve"> se reserva el derecho de modificar y verificar en cualquier momento el cumplimiento de lo aquí señalado, así como de las obligaciones y responsabilidades correspondientes. </w:t>
      </w:r>
      <w:r w:rsidRPr="00C363B7">
        <w:rPr>
          <w:rFonts w:ascii="Century" w:eastAsia="Times New Roman" w:hAnsi="Century" w:cs="Arial"/>
          <w:color w:val="000000"/>
          <w:lang w:eastAsia="es-MX"/>
        </w:rPr>
        <w:t>Las violaciones a los preceptos establecidos serán sujetas a las sanciones establecidas en la Ley de Protección Ambiental del Estado de Tabasco; en la Ley para la Prevención y Gestión Integral de los</w:t>
      </w:r>
      <w:r w:rsidR="00FD0EA0" w:rsidRPr="00C363B7">
        <w:rPr>
          <w:rFonts w:ascii="Century" w:eastAsia="Times New Roman" w:hAnsi="Century" w:cs="Arial"/>
          <w:color w:val="000000"/>
          <w:lang w:eastAsia="es-MX"/>
        </w:rPr>
        <w:t xml:space="preserve"> Residuos </w:t>
      </w:r>
      <w:r w:rsidR="00FD0EA0" w:rsidRPr="00B508E6">
        <w:rPr>
          <w:rFonts w:ascii="Century" w:eastAsia="Times New Roman" w:hAnsi="Century" w:cs="Arial"/>
          <w:color w:val="000000"/>
          <w:lang w:eastAsia="es-MX"/>
        </w:rPr>
        <w:t>del Estado de Tabasco</w:t>
      </w:r>
      <w:r w:rsidR="007C5668" w:rsidRPr="00B508E6">
        <w:rPr>
          <w:rFonts w:ascii="Century" w:eastAsia="Times New Roman" w:hAnsi="Century" w:cs="Arial"/>
          <w:color w:val="000000"/>
          <w:lang w:eastAsia="es-MX"/>
        </w:rPr>
        <w:t>,</w:t>
      </w:r>
      <w:r w:rsidR="00BF139A" w:rsidRPr="00B508E6">
        <w:rPr>
          <w:rFonts w:ascii="Century" w:eastAsia="Times New Roman" w:hAnsi="Century" w:cs="Arial"/>
          <w:color w:val="000000"/>
          <w:lang w:eastAsia="es-MX"/>
        </w:rPr>
        <w:t xml:space="preserve"> </w:t>
      </w:r>
      <w:r w:rsidRPr="00B508E6">
        <w:rPr>
          <w:rFonts w:ascii="Century" w:eastAsia="Times New Roman" w:hAnsi="Century" w:cs="Arial"/>
          <w:color w:val="000000"/>
          <w:lang w:eastAsia="es-MX"/>
        </w:rPr>
        <w:t>su Reglamento</w:t>
      </w:r>
      <w:r w:rsidR="007C5668" w:rsidRPr="00B508E6">
        <w:rPr>
          <w:rFonts w:ascii="Century" w:eastAsia="Times New Roman" w:hAnsi="Century" w:cs="Arial"/>
          <w:color w:val="000000"/>
          <w:lang w:eastAsia="es-MX"/>
        </w:rPr>
        <w:t xml:space="preserve">, </w:t>
      </w:r>
      <w:r w:rsidR="00C363B7" w:rsidRPr="00B508E6">
        <w:rPr>
          <w:rFonts w:ascii="Century" w:eastAsia="Times New Roman" w:hAnsi="Century" w:cs="Arial"/>
          <w:color w:val="000000"/>
          <w:lang w:eastAsia="es-MX"/>
        </w:rPr>
        <w:t xml:space="preserve">en el </w:t>
      </w:r>
      <w:r w:rsidR="007C5668" w:rsidRPr="00B508E6">
        <w:rPr>
          <w:rFonts w:ascii="Century" w:eastAsia="Times New Roman" w:hAnsi="Century" w:cs="Arial"/>
          <w:color w:val="000000"/>
          <w:lang w:eastAsia="es-MX"/>
        </w:rPr>
        <w:t>Reglamento de Protección Ambiental y Desarrollo Sustentable del Municipio de Teapa</w:t>
      </w:r>
      <w:r w:rsidRPr="00B508E6">
        <w:rPr>
          <w:rFonts w:ascii="Century" w:eastAsia="Times New Roman" w:hAnsi="Century" w:cs="Arial"/>
          <w:color w:val="000000"/>
          <w:lang w:eastAsia="es-MX"/>
        </w:rPr>
        <w:t xml:space="preserve">; así </w:t>
      </w:r>
      <w:r w:rsidRPr="00B508E6">
        <w:rPr>
          <w:rFonts w:ascii="Century" w:eastAsia="Times New Roman" w:hAnsi="Century" w:cs="Arial"/>
          <w:color w:val="000000"/>
          <w:lang w:eastAsia="es-MX"/>
        </w:rPr>
        <w:lastRenderedPageBreak/>
        <w:t>como en el Código Penal para el Estado de Tabasco en materia del fuero común y demás disposiciones aplicables en la materia.</w:t>
      </w:r>
    </w:p>
    <w:bookmarkEnd w:id="1"/>
    <w:p w14:paraId="5EC7588B" w14:textId="77777777" w:rsidR="00FD0EA0" w:rsidRPr="00296DC2" w:rsidRDefault="00FD0EA0" w:rsidP="002C6759">
      <w:pPr>
        <w:pStyle w:val="Prrafodelista"/>
        <w:rPr>
          <w:rFonts w:ascii="Century" w:hAnsi="Century" w:cs="Arial"/>
          <w:color w:val="000000"/>
          <w:sz w:val="16"/>
          <w:szCs w:val="22"/>
          <w:lang w:eastAsia="es-MX"/>
        </w:rPr>
      </w:pPr>
    </w:p>
    <w:p w14:paraId="3F6AC101" w14:textId="03DA5C3E" w:rsidR="003A14BE" w:rsidRDefault="00792BAD" w:rsidP="00DE67E3">
      <w:pPr>
        <w:pStyle w:val="Sinespaciado"/>
        <w:numPr>
          <w:ilvl w:val="0"/>
          <w:numId w:val="2"/>
        </w:numPr>
        <w:spacing w:line="276" w:lineRule="auto"/>
        <w:jc w:val="both"/>
        <w:rPr>
          <w:rFonts w:ascii="Century" w:eastAsia="Times New Roman" w:hAnsi="Century" w:cs="Arial"/>
          <w:color w:val="000000"/>
          <w:lang w:eastAsia="es-MX"/>
        </w:rPr>
      </w:pPr>
      <w:bookmarkStart w:id="2" w:name="_Hlk104378406"/>
      <w:r w:rsidRPr="00E03166">
        <w:rPr>
          <w:rFonts w:ascii="Century" w:eastAsia="Times New Roman" w:hAnsi="Century" w:cs="Arial"/>
          <w:color w:val="000000"/>
          <w:lang w:eastAsia="es-MX"/>
        </w:rPr>
        <w:t xml:space="preserve">Este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se otorga sin perjuicio de las autorizaciones y permisos que deban observarse de otras autoridades competentes</w:t>
      </w:r>
      <w:bookmarkEnd w:id="2"/>
      <w:r w:rsidRPr="00E03166">
        <w:rPr>
          <w:rFonts w:ascii="Century" w:eastAsia="Times New Roman" w:hAnsi="Century" w:cs="Arial"/>
          <w:color w:val="000000"/>
          <w:lang w:eastAsia="es-MX"/>
        </w:rPr>
        <w:t>.</w:t>
      </w:r>
      <w:bookmarkStart w:id="3" w:name="_Hlk104378625"/>
    </w:p>
    <w:p w14:paraId="6B117563" w14:textId="77777777" w:rsidR="00DE67E3" w:rsidRPr="00DE67E3" w:rsidRDefault="00DE67E3" w:rsidP="00DE67E3">
      <w:pPr>
        <w:pStyle w:val="Sinespaciado"/>
        <w:spacing w:line="276" w:lineRule="auto"/>
        <w:jc w:val="both"/>
        <w:rPr>
          <w:rFonts w:ascii="Century" w:eastAsia="Times New Roman" w:hAnsi="Century" w:cs="Arial"/>
          <w:color w:val="000000"/>
          <w:sz w:val="16"/>
          <w:lang w:eastAsia="es-MX"/>
        </w:rPr>
      </w:pPr>
    </w:p>
    <w:p w14:paraId="7BF89AC3" w14:textId="3D6928C0" w:rsidR="00792BAD" w:rsidRPr="00023BCB" w:rsidRDefault="00792BAD" w:rsidP="00023BCB">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En cumplimiento en lo establecido por los artículos </w:t>
      </w:r>
      <w:r w:rsidRPr="00475AC8">
        <w:rPr>
          <w:rFonts w:ascii="Century" w:eastAsia="Times New Roman" w:hAnsi="Century" w:cs="Arial"/>
          <w:color w:val="000000"/>
          <w:lang w:eastAsia="es-MX"/>
        </w:rPr>
        <w:t xml:space="preserve">308 y 309 de la Ley de </w:t>
      </w:r>
      <w:r w:rsidR="004B7214" w:rsidRPr="00475AC8">
        <w:rPr>
          <w:rFonts w:ascii="Century" w:eastAsia="Times New Roman" w:hAnsi="Century" w:cs="Arial"/>
          <w:color w:val="000000"/>
          <w:lang w:eastAsia="es-MX"/>
        </w:rPr>
        <w:t>Protección Ambiental</w:t>
      </w:r>
      <w:r w:rsidRPr="00475AC8">
        <w:rPr>
          <w:rFonts w:ascii="Century" w:eastAsia="Times New Roman" w:hAnsi="Century" w:cs="Arial"/>
          <w:color w:val="000000"/>
          <w:lang w:eastAsia="es-MX"/>
        </w:rPr>
        <w:t xml:space="preserve"> del Estado de Tabasco, 115, 116 y 117 de la Ley para la Prevención y Gestión Integral de los Residuos en el </w:t>
      </w:r>
      <w:r w:rsidR="004B7214" w:rsidRPr="00475AC8">
        <w:rPr>
          <w:rFonts w:ascii="Century" w:eastAsia="Times New Roman" w:hAnsi="Century" w:cs="Arial"/>
          <w:color w:val="000000"/>
          <w:lang w:eastAsia="es-MX"/>
        </w:rPr>
        <w:t xml:space="preserve"> </w:t>
      </w:r>
      <w:r w:rsidRPr="00475AC8">
        <w:rPr>
          <w:rFonts w:ascii="Century" w:eastAsia="Times New Roman" w:hAnsi="Century" w:cs="Arial"/>
          <w:color w:val="000000"/>
          <w:lang w:eastAsia="es-MX"/>
        </w:rPr>
        <w:t>Estado de Tabasco y 107 de su Reglamento,</w:t>
      </w:r>
      <w:r w:rsidRPr="00E03166">
        <w:rPr>
          <w:rFonts w:ascii="Century" w:eastAsia="Times New Roman" w:hAnsi="Century" w:cs="Arial"/>
          <w:color w:val="000000"/>
          <w:lang w:eastAsia="es-MX"/>
        </w:rPr>
        <w:t xml:space="preserve"> se </w:t>
      </w:r>
      <w:r w:rsidR="00C363B7">
        <w:rPr>
          <w:rFonts w:ascii="Century" w:eastAsia="Times New Roman" w:hAnsi="Century" w:cs="Arial"/>
          <w:color w:val="000000"/>
          <w:lang w:eastAsia="es-MX"/>
        </w:rPr>
        <w:t>hace de conocimiento</w:t>
      </w:r>
      <w:r w:rsidRPr="00E03166">
        <w:rPr>
          <w:rFonts w:ascii="Century" w:eastAsia="Times New Roman" w:hAnsi="Century" w:cs="Arial"/>
          <w:color w:val="000000"/>
          <w:lang w:eastAsia="es-MX"/>
        </w:rPr>
        <w:t xml:space="preserve">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que el presente</w:t>
      </w:r>
      <w:r w:rsidRPr="00E03166">
        <w:rPr>
          <w:rFonts w:ascii="Century" w:eastAsia="Times New Roman" w:hAnsi="Century" w:cs="Arial"/>
          <w:b/>
          <w:color w:val="000000"/>
          <w:lang w:eastAsia="es-MX"/>
        </w:rPr>
        <w:t xml:space="preserve"> </w:t>
      </w:r>
      <w:r w:rsidRPr="00A2456F">
        <w:rPr>
          <w:rFonts w:ascii="Century" w:eastAsia="Times New Roman" w:hAnsi="Century" w:cs="Arial"/>
          <w:b/>
          <w:color w:val="000000"/>
          <w:lang w:eastAsia="es-MX"/>
        </w:rPr>
        <w:t>REGISTRO</w:t>
      </w:r>
      <w:r w:rsidRPr="00A2456F">
        <w:rPr>
          <w:rFonts w:ascii="Century" w:eastAsia="Times New Roman" w:hAnsi="Century" w:cs="Arial"/>
          <w:color w:val="000000"/>
          <w:lang w:eastAsia="es-MX"/>
        </w:rPr>
        <w:t xml:space="preserve"> sea omiso, insuficiente y/o</w:t>
      </w:r>
      <w:r w:rsidR="00023BCB">
        <w:rPr>
          <w:rFonts w:ascii="Century" w:eastAsia="Times New Roman" w:hAnsi="Century" w:cs="Arial"/>
          <w:color w:val="000000"/>
          <w:lang w:eastAsia="es-MX"/>
        </w:rPr>
        <w:t xml:space="preserve"> </w:t>
      </w:r>
      <w:r w:rsidRPr="00023BCB">
        <w:rPr>
          <w:rFonts w:ascii="Century" w:eastAsia="Times New Roman" w:hAnsi="Century" w:cs="Arial"/>
          <w:color w:val="000000"/>
          <w:lang w:eastAsia="es-MX"/>
        </w:rPr>
        <w:t xml:space="preserve">contravenga de forma alguna sus intereses particulares, con respecto a </w:t>
      </w:r>
      <w:r w:rsidR="00EE073A" w:rsidRPr="00023BCB">
        <w:rPr>
          <w:rFonts w:ascii="Century" w:eastAsia="Times New Roman" w:hAnsi="Century" w:cs="Arial"/>
          <w:color w:val="000000"/>
          <w:lang w:eastAsia="es-MX"/>
        </w:rPr>
        <w:t>la actividad que se</w:t>
      </w:r>
      <w:r w:rsidRPr="00023BCB">
        <w:rPr>
          <w:rFonts w:ascii="Century" w:eastAsia="Times New Roman" w:hAnsi="Century" w:cs="Arial"/>
          <w:color w:val="000000"/>
          <w:lang w:eastAsia="es-MX"/>
        </w:rPr>
        <w:t xml:space="preserve"> evalúa,  afectándole  directamente a sus pretensiones legales; contará con un término de quince días hábiles posteriores a la fecha de su notificación, para presentar el recurso de revisión correspondiente ante esta autoridad emisora, o en su caso podrá promover el juicio correspondiente ante la instancia jurisdiccional competente. Asimismo, para el caso de las personas físicas y jurídicas colectivas de las comunidades que se vean afectadas por el desarrollo del proyecto autorizado, tendrán derecho a impugnar los actos administrativos correspondientes, así como exigir que se lleven a cabo las acciones necesarias para que sean observadas las di</w:t>
      </w:r>
      <w:r w:rsidR="00E45411" w:rsidRPr="00023BCB">
        <w:rPr>
          <w:rFonts w:ascii="Century" w:eastAsia="Times New Roman" w:hAnsi="Century" w:cs="Arial"/>
          <w:color w:val="000000"/>
          <w:lang w:eastAsia="es-MX"/>
        </w:rPr>
        <w:t>s</w:t>
      </w:r>
      <w:r w:rsidRPr="00023BCB">
        <w:rPr>
          <w:rFonts w:ascii="Century" w:eastAsia="Times New Roman" w:hAnsi="Century" w:cs="Arial"/>
          <w:color w:val="000000"/>
          <w:lang w:eastAsia="es-MX"/>
        </w:rPr>
        <w:t>posiciones jurídicas aplicables, siempre que demuestren en el procedimiento que dichas obras o actividades originan o pueden originar un daño a los</w:t>
      </w:r>
      <w:r w:rsidRPr="00023BCB">
        <w:rPr>
          <w:rFonts w:ascii="Century" w:hAnsi="Century" w:cs="Arial"/>
        </w:rPr>
        <w:t xml:space="preserve"> </w:t>
      </w:r>
      <w:r w:rsidRPr="00023BCB">
        <w:rPr>
          <w:rFonts w:ascii="Century" w:eastAsia="Times New Roman" w:hAnsi="Century" w:cs="Arial"/>
          <w:color w:val="000000"/>
          <w:lang w:eastAsia="es-MX"/>
        </w:rPr>
        <w:t>recursos naturales, la flora o la fauna silvestre, la salud pública o la calidad de la vida, lo anterior de conformidad a lo establecido por el artículo 321 de la Ley de Protección Ambiental del Estado de Tabasco. Ahora bien, para el caso que las circunstancias aludidas pueden ser modificadas, mediante el procedimiento administrativo establecido por el artículo 55 fracción VIII de la Ley para la Prevención y Gestión Integral de los Residuos en el Estado de Tabasco, se le previene a seguir el procedimiento correspondiente ante esta autoridad ambiental.</w:t>
      </w:r>
      <w:bookmarkEnd w:id="3"/>
    </w:p>
    <w:p w14:paraId="0B562C65" w14:textId="77777777" w:rsidR="00792BAD" w:rsidRPr="001C5FD4" w:rsidRDefault="00792BAD" w:rsidP="00792BAD">
      <w:pPr>
        <w:pStyle w:val="Sinespaciado"/>
        <w:spacing w:line="276" w:lineRule="auto"/>
        <w:ind w:left="360"/>
        <w:jc w:val="both"/>
        <w:rPr>
          <w:rFonts w:ascii="Century" w:eastAsia="Times New Roman" w:hAnsi="Century" w:cs="Arial"/>
          <w:color w:val="000000"/>
          <w:sz w:val="16"/>
          <w:lang w:eastAsia="es-MX"/>
        </w:rPr>
      </w:pPr>
    </w:p>
    <w:p w14:paraId="548740B3" w14:textId="5DDC78BB" w:rsidR="002B39CC" w:rsidRPr="00774E6F" w:rsidRDefault="00792BAD" w:rsidP="00774E6F">
      <w:pPr>
        <w:pStyle w:val="Sinespaciado"/>
        <w:numPr>
          <w:ilvl w:val="0"/>
          <w:numId w:val="2"/>
        </w:numPr>
        <w:spacing w:line="276" w:lineRule="auto"/>
        <w:jc w:val="both"/>
        <w:rPr>
          <w:rFonts w:ascii="Century" w:eastAsia="Times New Roman" w:hAnsi="Century" w:cs="Arial"/>
          <w:color w:val="000000"/>
          <w:lang w:eastAsia="es-MX"/>
        </w:rPr>
      </w:pPr>
      <w:r w:rsidRPr="00475AC8">
        <w:rPr>
          <w:rFonts w:ascii="Century" w:eastAsia="Times New Roman" w:hAnsi="Century" w:cs="Arial"/>
          <w:color w:val="000000"/>
          <w:lang w:eastAsia="es-MX"/>
        </w:rPr>
        <w:t>Con fundamento en el artículo 14 del Pacto Internacional de los Derechos Civiles y Políticos, artículo 8 de la Convención Americana</w:t>
      </w:r>
      <w:r w:rsidRPr="00E03166">
        <w:rPr>
          <w:rFonts w:ascii="Century" w:eastAsia="Times New Roman" w:hAnsi="Century" w:cs="Arial"/>
          <w:color w:val="000000"/>
          <w:lang w:eastAsia="es-MX"/>
        </w:rPr>
        <w:t xml:space="preserve"> Sobre Derechos Humanos y artículo 281 de la Ley Protección Ambiental del Estado de Tabasco en vigor, se le hace del conocimiento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de cualquier conducta u omisión que cometa violentando la normatividad ambiental,  se  le  sancionará en cumplimiento a lo establecido en la Carta Magna en su artículo 1º párrafo segundo, por lo que esta autoridad ambiental determina que </w:t>
      </w:r>
      <w:r w:rsidRPr="00296DC2">
        <w:rPr>
          <w:rFonts w:ascii="Century" w:eastAsia="Times New Roman" w:hAnsi="Century" w:cs="Arial"/>
          <w:color w:val="000000"/>
          <w:lang w:eastAsia="es-MX"/>
        </w:rPr>
        <w:t>los criterios que en este documento se establecen, obedecen a un tema de protección y prevención ambiental, y siendo que es obligación de las autoridades ambientales en el país velar el derecho fundamental a un medio ambiente sano para el desarrollo y bienestar de las personas, ya que este derecho es de tal importancia al interés social que implica y justifica restricciones para preservar y mantener ese</w:t>
      </w:r>
      <w:r w:rsidR="00E45411" w:rsidRPr="00296DC2">
        <w:rPr>
          <w:rFonts w:ascii="Century" w:eastAsia="Times New Roman" w:hAnsi="Century" w:cs="Arial"/>
          <w:color w:val="000000"/>
          <w:lang w:eastAsia="es-MX"/>
        </w:rPr>
        <w:t xml:space="preserve"> </w:t>
      </w:r>
      <w:r w:rsidRPr="00296DC2">
        <w:rPr>
          <w:rFonts w:ascii="Century" w:eastAsia="Times New Roman" w:hAnsi="Century" w:cs="Arial"/>
          <w:color w:val="000000"/>
          <w:lang w:eastAsia="es-MX"/>
        </w:rPr>
        <w:t xml:space="preserve">interés en las leyes que establecen el orden </w:t>
      </w:r>
      <w:r w:rsidRPr="00296DC2">
        <w:rPr>
          <w:rFonts w:ascii="Century" w:eastAsia="Times New Roman" w:hAnsi="Century" w:cs="Arial"/>
          <w:color w:val="000000"/>
          <w:lang w:eastAsia="es-MX"/>
        </w:rPr>
        <w:lastRenderedPageBreak/>
        <w:t xml:space="preserve">público, razón por la que el derecho particular debe ceder al interés de la sociedad, esta autoridad ambiental </w:t>
      </w:r>
      <w:r w:rsidR="0035238C">
        <w:rPr>
          <w:rFonts w:ascii="Century" w:eastAsia="Times New Roman" w:hAnsi="Century" w:cs="Arial"/>
          <w:color w:val="000000"/>
          <w:lang w:eastAsia="es-MX"/>
        </w:rPr>
        <w:t xml:space="preserve">municipal </w:t>
      </w:r>
      <w:r w:rsidRPr="00296DC2">
        <w:rPr>
          <w:rFonts w:ascii="Century" w:eastAsia="Times New Roman" w:hAnsi="Century" w:cs="Arial"/>
          <w:color w:val="000000"/>
          <w:lang w:eastAsia="es-MX"/>
        </w:rPr>
        <w:t xml:space="preserve">hace las presentes determinaciones obedeciendo la importancia </w:t>
      </w:r>
      <w:r w:rsidRPr="00774E6F">
        <w:rPr>
          <w:rFonts w:ascii="Century" w:eastAsia="Times New Roman" w:hAnsi="Century" w:cs="Arial"/>
          <w:color w:val="000000"/>
          <w:lang w:eastAsia="es-MX"/>
        </w:rPr>
        <w:t xml:space="preserve">al interés social que presenta la </w:t>
      </w:r>
      <w:r w:rsidR="0061326B" w:rsidRPr="00774E6F">
        <w:rPr>
          <w:rFonts w:ascii="Century" w:eastAsia="Times New Roman" w:hAnsi="Century" w:cs="Arial"/>
          <w:color w:val="000000"/>
          <w:lang w:eastAsia="es-MX"/>
        </w:rPr>
        <w:t>materia ambiental</w:t>
      </w:r>
      <w:r w:rsidRPr="00774E6F">
        <w:rPr>
          <w:rFonts w:ascii="Century" w:eastAsia="Times New Roman" w:hAnsi="Century" w:cs="Arial"/>
          <w:color w:val="000000"/>
          <w:lang w:eastAsia="es-MX"/>
        </w:rPr>
        <w:t xml:space="preserve"> como </w:t>
      </w:r>
      <w:r w:rsidR="0061326B" w:rsidRPr="00774E6F">
        <w:rPr>
          <w:rFonts w:ascii="Century" w:eastAsia="Times New Roman" w:hAnsi="Century" w:cs="Arial"/>
          <w:color w:val="000000"/>
          <w:lang w:eastAsia="es-MX"/>
        </w:rPr>
        <w:t>derecho fundamental de prioridad</w:t>
      </w:r>
      <w:r w:rsidRPr="00774E6F">
        <w:rPr>
          <w:rFonts w:ascii="Century" w:eastAsia="Times New Roman" w:hAnsi="Century" w:cs="Arial"/>
          <w:color w:val="000000"/>
          <w:lang w:eastAsia="es-MX"/>
        </w:rPr>
        <w:t xml:space="preserve"> ante los derechos particulares, para que cualquier infracción, conducta u </w:t>
      </w:r>
      <w:r w:rsidR="0061326B" w:rsidRPr="00774E6F">
        <w:rPr>
          <w:rFonts w:ascii="Century" w:eastAsia="Times New Roman" w:hAnsi="Century" w:cs="Arial"/>
          <w:color w:val="000000"/>
          <w:lang w:eastAsia="es-MX"/>
        </w:rPr>
        <w:t>omisión que atente</w:t>
      </w:r>
      <w:r w:rsidRPr="00774E6F">
        <w:rPr>
          <w:rFonts w:ascii="Century" w:eastAsia="Times New Roman" w:hAnsi="Century" w:cs="Arial"/>
          <w:color w:val="000000"/>
          <w:lang w:eastAsia="es-MX"/>
        </w:rPr>
        <w:t xml:space="preserve"> a dicho derecho sea sancionada, lo anterior en virtud de lo establecido por los a</w:t>
      </w:r>
      <w:r w:rsidR="00AA4C8C" w:rsidRPr="00774E6F">
        <w:rPr>
          <w:rFonts w:ascii="Century" w:eastAsia="Times New Roman" w:hAnsi="Century" w:cs="Arial"/>
          <w:color w:val="000000"/>
          <w:lang w:eastAsia="es-MX"/>
        </w:rPr>
        <w:t xml:space="preserve">rtículos 1, 4 y 5 del Protocolo </w:t>
      </w:r>
      <w:r w:rsidRPr="00774E6F">
        <w:rPr>
          <w:rFonts w:ascii="Century" w:eastAsia="Times New Roman" w:hAnsi="Century" w:cs="Arial"/>
          <w:color w:val="000000"/>
          <w:lang w:eastAsia="es-MX"/>
        </w:rPr>
        <w:t xml:space="preserve">Adicional a la Convención Americana sobre </w:t>
      </w:r>
      <w:r w:rsidR="0061326B" w:rsidRPr="00774E6F">
        <w:rPr>
          <w:rFonts w:ascii="Century" w:eastAsia="Times New Roman" w:hAnsi="Century" w:cs="Arial"/>
          <w:color w:val="000000"/>
          <w:lang w:eastAsia="es-MX"/>
        </w:rPr>
        <w:t>Derechos Humanos</w:t>
      </w:r>
      <w:r w:rsidRPr="00774E6F">
        <w:rPr>
          <w:rFonts w:ascii="Century" w:eastAsia="Times New Roman" w:hAnsi="Century" w:cs="Arial"/>
          <w:color w:val="000000"/>
          <w:lang w:eastAsia="es-MX"/>
        </w:rPr>
        <w:t xml:space="preserve"> en Materia de </w:t>
      </w:r>
      <w:r w:rsidR="0061326B" w:rsidRPr="00774E6F">
        <w:rPr>
          <w:rFonts w:ascii="Century" w:eastAsia="Times New Roman" w:hAnsi="Century" w:cs="Arial"/>
          <w:color w:val="000000"/>
          <w:lang w:eastAsia="es-MX"/>
        </w:rPr>
        <w:t>Derechos Económicos</w:t>
      </w:r>
      <w:r w:rsidRPr="00774E6F">
        <w:rPr>
          <w:rFonts w:ascii="Century" w:eastAsia="Times New Roman" w:hAnsi="Century" w:cs="Arial"/>
          <w:color w:val="000000"/>
          <w:lang w:eastAsia="es-MX"/>
        </w:rPr>
        <w:t xml:space="preserve">, Sociales y Culturales “Protocolo de San Salvador”, así como el artículo 4º quinto párrafo de la Constitución Política de los Estados Unidos Mexicanos, sirviendo como base de este criterio lo establecido en la tesis aislada que a continuación se cita: </w:t>
      </w:r>
    </w:p>
    <w:p w14:paraId="7B7E69A9" w14:textId="77777777" w:rsidR="00C90346" w:rsidRPr="001C5FD4" w:rsidRDefault="00C90346" w:rsidP="007B1ED6">
      <w:pPr>
        <w:pStyle w:val="Sinespaciado"/>
        <w:spacing w:line="276" w:lineRule="auto"/>
        <w:jc w:val="both"/>
        <w:rPr>
          <w:rFonts w:ascii="Century" w:hAnsi="Century" w:cs="Arial"/>
          <w:b/>
          <w:color w:val="000000"/>
          <w:sz w:val="14"/>
          <w:szCs w:val="18"/>
          <w:lang w:eastAsia="es-MX"/>
        </w:rPr>
      </w:pPr>
    </w:p>
    <w:p w14:paraId="6D4B1305" w14:textId="2BF83899" w:rsidR="00792BAD" w:rsidRPr="00E45411" w:rsidRDefault="00792BAD" w:rsidP="00F069D6">
      <w:pPr>
        <w:pStyle w:val="Sinespaciado"/>
        <w:spacing w:line="276" w:lineRule="auto"/>
        <w:ind w:left="360"/>
        <w:jc w:val="both"/>
        <w:rPr>
          <w:rFonts w:ascii="Century" w:hAnsi="Century" w:cs="Arial"/>
          <w:i/>
          <w:color w:val="000000"/>
          <w:sz w:val="18"/>
          <w:szCs w:val="18"/>
          <w:lang w:eastAsia="es-MX"/>
        </w:rPr>
      </w:pPr>
      <w:r w:rsidRPr="00E45411">
        <w:rPr>
          <w:rFonts w:ascii="Century" w:hAnsi="Century" w:cs="Arial"/>
          <w:b/>
          <w:color w:val="000000"/>
          <w:sz w:val="18"/>
          <w:szCs w:val="18"/>
          <w:lang w:eastAsia="es-MX"/>
        </w:rPr>
        <w:t xml:space="preserve">Época: Décima Época Registro: 2001686 Instancia: Tribunales Colegiados de Circuito Tipo de tesis: Aislada Fuente: Semanario Judicial de la Federación y su Gaceta Libro XII, </w:t>
      </w:r>
      <w:r w:rsidR="00FC225E" w:rsidRPr="00E45411">
        <w:rPr>
          <w:rFonts w:ascii="Century" w:hAnsi="Century" w:cs="Arial"/>
          <w:b/>
          <w:color w:val="000000"/>
          <w:sz w:val="18"/>
          <w:szCs w:val="18"/>
          <w:lang w:eastAsia="es-MX"/>
        </w:rPr>
        <w:t>septiembre</w:t>
      </w:r>
      <w:r w:rsidRPr="00E45411">
        <w:rPr>
          <w:rFonts w:ascii="Century" w:hAnsi="Century" w:cs="Arial"/>
          <w:b/>
          <w:color w:val="000000"/>
          <w:sz w:val="18"/>
          <w:szCs w:val="18"/>
          <w:lang w:eastAsia="es-MX"/>
        </w:rPr>
        <w:t xml:space="preserve"> de 2012 Tomo 3 Materia (s): Constitucional Tesis: XI1º T.4 (10ª) Página: 1925 </w:t>
      </w:r>
      <w:r w:rsidRPr="00E45411">
        <w:rPr>
          <w:rFonts w:ascii="Century" w:hAnsi="Century" w:cs="Arial"/>
          <w:i/>
          <w:color w:val="000000"/>
          <w:sz w:val="18"/>
          <w:szCs w:val="18"/>
          <w:lang w:eastAsia="es-MX"/>
        </w:rPr>
        <w:t>MEDIO AMBIENTE, AL SER UN DERECHO FUNDAMENTAL ESTÁ PROTEGIDO EN EL ÁMBITO INTERNACIONAL, NACIONAL Y ESTATAL, POR LO QUE LAS AUTORIDADES DEBEN SANCIONAR CUALQUIER INFRACCIÓN, CONDUCTA U OMISIÓN EN SU CONTRA (Énfasis añadido).</w:t>
      </w:r>
    </w:p>
    <w:p w14:paraId="56D6B94D" w14:textId="77777777" w:rsidR="00EE073A" w:rsidRPr="001C5FD4" w:rsidRDefault="00EE073A" w:rsidP="00F069D6">
      <w:pPr>
        <w:tabs>
          <w:tab w:val="left" w:pos="2865"/>
        </w:tabs>
        <w:spacing w:after="0"/>
        <w:jc w:val="both"/>
        <w:rPr>
          <w:rFonts w:ascii="Century" w:hAnsi="Century" w:cs="Arial"/>
          <w:color w:val="000000"/>
          <w:sz w:val="16"/>
          <w:lang w:eastAsia="es-MX"/>
        </w:rPr>
      </w:pPr>
    </w:p>
    <w:p w14:paraId="62490ACA" w14:textId="683263EB" w:rsidR="00792BAD" w:rsidRPr="00153E31" w:rsidRDefault="00792BAD" w:rsidP="00E430EA">
      <w:pPr>
        <w:tabs>
          <w:tab w:val="left" w:pos="2865"/>
        </w:tabs>
        <w:spacing w:after="0"/>
        <w:jc w:val="both"/>
        <w:rPr>
          <w:rFonts w:ascii="Century" w:hAnsi="Century" w:cs="Arial"/>
          <w:b/>
          <w:i/>
        </w:rPr>
      </w:pPr>
      <w:r w:rsidRPr="00E03166">
        <w:rPr>
          <w:rFonts w:ascii="Century" w:hAnsi="Century" w:cs="Arial"/>
          <w:color w:val="000000"/>
          <w:lang w:eastAsia="es-MX"/>
        </w:rPr>
        <w:t>Notifíquese la presente Resolución a favor del</w:t>
      </w:r>
      <w:r w:rsidRPr="00E03166">
        <w:rPr>
          <w:rFonts w:ascii="Century" w:hAnsi="Century" w:cs="Arial"/>
          <w:b/>
          <w:color w:val="000000"/>
          <w:lang w:eastAsia="es-MX"/>
        </w:rPr>
        <w:t xml:space="preserve"> GENERADOR,</w:t>
      </w:r>
      <w:r w:rsidRPr="00E03166">
        <w:rPr>
          <w:rFonts w:ascii="Century" w:hAnsi="Century" w:cs="Arial"/>
          <w:color w:val="000000"/>
          <w:lang w:eastAsia="es-MX"/>
        </w:rPr>
        <w:t xml:space="preserve"> en su domicilio para oír y recibir </w:t>
      </w:r>
      <w:r w:rsidR="006947D0" w:rsidRPr="00E03166">
        <w:rPr>
          <w:rFonts w:ascii="Century" w:hAnsi="Century" w:cs="Arial"/>
          <w:color w:val="000000"/>
          <w:lang w:eastAsia="es-MX"/>
        </w:rPr>
        <w:t>notificaciones en</w:t>
      </w:r>
      <w:r w:rsidR="003F0FE5" w:rsidRPr="0065107D">
        <w:rPr>
          <w:rFonts w:ascii="Century" w:hAnsi="Century" w:cs="Arial"/>
          <w:i/>
        </w:rPr>
        <w:t>:</w:t>
      </w:r>
      <w:r w:rsidR="00886240" w:rsidRPr="00886240">
        <w:rPr>
          <w:rFonts w:ascii="Century" w:hAnsi="Century" w:cs="Arial"/>
          <w:b/>
          <w:i/>
        </w:rPr>
        <w:t xml:space="preserve"> </w:t>
      </w:r>
      <w:r w:rsidR="00921F17">
        <w:rPr>
          <w:rFonts w:ascii="Century" w:hAnsi="Century" w:cs="Arial"/>
          <w:b/>
          <w:i/>
        </w:rPr>
        <w:t>Avenida Gregorio Méndez No 110</w:t>
      </w:r>
      <w:r w:rsidR="001F0ACA" w:rsidRPr="001F0ACA">
        <w:rPr>
          <w:rFonts w:ascii="Century" w:hAnsi="Century" w:cs="Arial"/>
          <w:b/>
          <w:i/>
        </w:rPr>
        <w:t>, Colonia Centro, Municipio de Teapa, Tabasco</w:t>
      </w:r>
      <w:r w:rsidR="00D52042">
        <w:rPr>
          <w:rFonts w:ascii="Century" w:hAnsi="Century" w:cs="Arial"/>
          <w:b/>
          <w:i/>
        </w:rPr>
        <w:t>;</w:t>
      </w:r>
      <w:r w:rsidR="00BD6E1F" w:rsidRPr="00E03166">
        <w:rPr>
          <w:rFonts w:ascii="Century" w:hAnsi="Century" w:cs="Arial"/>
        </w:rPr>
        <w:t xml:space="preserve"> </w:t>
      </w:r>
      <w:r w:rsidR="000314A4" w:rsidRPr="00E03166">
        <w:rPr>
          <w:rFonts w:ascii="Century" w:hAnsi="Century" w:cs="Arial"/>
        </w:rPr>
        <w:t xml:space="preserve">o </w:t>
      </w:r>
      <w:r w:rsidRPr="00E03166">
        <w:rPr>
          <w:rFonts w:ascii="Century" w:hAnsi="Century" w:cs="Arial"/>
          <w:color w:val="000000"/>
          <w:lang w:eastAsia="es-MX"/>
        </w:rPr>
        <w:t>en l</w:t>
      </w:r>
      <w:r w:rsidR="0085680B">
        <w:rPr>
          <w:rFonts w:ascii="Century" w:hAnsi="Century" w:cs="Arial"/>
          <w:color w:val="000000"/>
          <w:lang w:eastAsia="es-MX"/>
        </w:rPr>
        <w:t>a</w:t>
      </w:r>
      <w:r w:rsidRPr="00E03166">
        <w:rPr>
          <w:rFonts w:ascii="Century" w:hAnsi="Century" w:cs="Arial"/>
          <w:color w:val="000000"/>
          <w:lang w:eastAsia="es-MX"/>
        </w:rPr>
        <w:t xml:space="preserve"> </w:t>
      </w:r>
      <w:r w:rsidR="0056245A">
        <w:rPr>
          <w:rFonts w:ascii="Century" w:hAnsi="Century" w:cs="Arial"/>
          <w:color w:val="000000"/>
          <w:lang w:eastAsia="es-MX"/>
        </w:rPr>
        <w:t>Dirección de Protección Ambiental y Desarrollo Sustentable</w:t>
      </w:r>
      <w:r w:rsidR="0085680B">
        <w:rPr>
          <w:rFonts w:ascii="Century" w:hAnsi="Century" w:cs="Arial"/>
          <w:color w:val="000000"/>
          <w:lang w:eastAsia="es-MX"/>
        </w:rPr>
        <w:t xml:space="preserve"> de este </w:t>
      </w:r>
      <w:r w:rsidR="006954EF">
        <w:rPr>
          <w:rFonts w:ascii="Century" w:hAnsi="Century" w:cs="Arial"/>
          <w:color w:val="000000"/>
          <w:lang w:eastAsia="es-MX"/>
        </w:rPr>
        <w:t>Municipio</w:t>
      </w:r>
      <w:r w:rsidRPr="00E03166">
        <w:rPr>
          <w:rFonts w:ascii="Century" w:hAnsi="Century" w:cs="Arial"/>
          <w:b/>
          <w:i/>
          <w:color w:val="000000"/>
          <w:lang w:eastAsia="es-MX"/>
        </w:rPr>
        <w:t xml:space="preserve">. </w:t>
      </w:r>
      <w:r w:rsidRPr="00E03166">
        <w:rPr>
          <w:rFonts w:ascii="Century" w:hAnsi="Century" w:cs="Arial"/>
          <w:color w:val="000000"/>
          <w:lang w:eastAsia="es-MX"/>
        </w:rPr>
        <w:t>En caso de que otra persona reciba el presente, esta deberá de incluir una carta poder simple debidamente firmada por el representante legal, incluyendo copia de su nombramiento y dos testigos anexando copias de su identificación oficial, y cúmplase.</w:t>
      </w:r>
    </w:p>
    <w:p w14:paraId="272FC0C6" w14:textId="77777777" w:rsidR="00A4511B" w:rsidRPr="00296DC2" w:rsidRDefault="00A4511B" w:rsidP="00A4511B">
      <w:pPr>
        <w:pStyle w:val="Sinespaciado"/>
        <w:spacing w:line="276" w:lineRule="auto"/>
        <w:jc w:val="both"/>
        <w:rPr>
          <w:rFonts w:ascii="Century" w:hAnsi="Century" w:cs="Arial"/>
          <w:color w:val="000000"/>
          <w:sz w:val="16"/>
          <w:lang w:eastAsia="es-MX"/>
        </w:rPr>
      </w:pPr>
    </w:p>
    <w:p w14:paraId="52CF225D" w14:textId="53B4B324" w:rsidR="00296DC2" w:rsidRPr="001C5FD4" w:rsidRDefault="00FD0EA0" w:rsidP="00296DC2">
      <w:pPr>
        <w:pStyle w:val="Textoindependiente2"/>
        <w:spacing w:line="276" w:lineRule="auto"/>
        <w:jc w:val="both"/>
        <w:rPr>
          <w:rFonts w:ascii="Century" w:hAnsi="Century" w:cs="Arial"/>
          <w:sz w:val="22"/>
          <w:szCs w:val="22"/>
          <w:lang w:val="es-MX"/>
        </w:rPr>
      </w:pPr>
      <w:r w:rsidRPr="00E03166">
        <w:rPr>
          <w:rFonts w:ascii="Century" w:hAnsi="Century" w:cs="Arial"/>
          <w:sz w:val="22"/>
          <w:szCs w:val="22"/>
          <w:lang w:val="es-MX"/>
        </w:rPr>
        <w:t xml:space="preserve">Así lo resuelve y firma </w:t>
      </w:r>
      <w:r w:rsidR="00475AC8">
        <w:rPr>
          <w:rFonts w:ascii="Century" w:hAnsi="Century" w:cs="Arial"/>
          <w:sz w:val="22"/>
          <w:szCs w:val="22"/>
          <w:lang w:val="es-MX"/>
        </w:rPr>
        <w:t>el</w:t>
      </w:r>
      <w:r w:rsidR="00792BAD" w:rsidRPr="00E03166">
        <w:rPr>
          <w:rFonts w:ascii="Century" w:hAnsi="Century" w:cs="Arial"/>
          <w:sz w:val="22"/>
          <w:szCs w:val="22"/>
          <w:lang w:val="es-MX"/>
        </w:rPr>
        <w:t xml:space="preserve"> Titular de la Dirección de Protección Ambiental y </w:t>
      </w:r>
      <w:r w:rsidR="0085680B">
        <w:rPr>
          <w:rFonts w:ascii="Century" w:hAnsi="Century" w:cs="Arial"/>
          <w:sz w:val="22"/>
          <w:szCs w:val="22"/>
          <w:lang w:val="es-MX"/>
        </w:rPr>
        <w:t>Desarrollo Sustentable</w:t>
      </w:r>
      <w:r w:rsidR="00F22D0F">
        <w:rPr>
          <w:rFonts w:ascii="Century" w:hAnsi="Century" w:cs="Arial"/>
          <w:sz w:val="22"/>
          <w:szCs w:val="22"/>
          <w:lang w:val="es-MX"/>
        </w:rPr>
        <w:t>.</w:t>
      </w:r>
    </w:p>
    <w:p w14:paraId="237C250D" w14:textId="77777777" w:rsidR="0027429D" w:rsidRDefault="0027429D" w:rsidP="00365369">
      <w:pPr>
        <w:jc w:val="center"/>
        <w:outlineLvl w:val="0"/>
        <w:rPr>
          <w:rFonts w:ascii="Century" w:eastAsia="Times New Roman" w:hAnsi="Century" w:cs="Arial"/>
          <w:b/>
          <w:color w:val="000000"/>
          <w:lang w:eastAsia="es-MX"/>
        </w:rPr>
      </w:pPr>
    </w:p>
    <w:p w14:paraId="4341A892" w14:textId="11A95283" w:rsidR="00A4511B" w:rsidRPr="00E03166" w:rsidRDefault="00A4511B" w:rsidP="00365369">
      <w:pPr>
        <w:jc w:val="center"/>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 t e n t a m e n t e</w:t>
      </w:r>
    </w:p>
    <w:p w14:paraId="232CFA90" w14:textId="77777777" w:rsidR="00EC74CA" w:rsidRDefault="00EC74CA" w:rsidP="00EE073A">
      <w:pPr>
        <w:outlineLvl w:val="0"/>
        <w:rPr>
          <w:rFonts w:ascii="Century" w:eastAsia="Times New Roman" w:hAnsi="Century" w:cs="Arial"/>
          <w:b/>
          <w:color w:val="000000"/>
          <w:lang w:eastAsia="es-MX"/>
        </w:rPr>
      </w:pPr>
    </w:p>
    <w:p w14:paraId="29860580" w14:textId="77777777" w:rsidR="00D46C22" w:rsidRPr="00E03166" w:rsidRDefault="00D46C22" w:rsidP="00EE073A">
      <w:pPr>
        <w:outlineLvl w:val="0"/>
        <w:rPr>
          <w:rFonts w:ascii="Century" w:eastAsia="Times New Roman" w:hAnsi="Century" w:cs="Arial"/>
          <w:b/>
          <w:color w:val="000000"/>
          <w:lang w:eastAsia="es-MX"/>
        </w:rPr>
      </w:pPr>
    </w:p>
    <w:p w14:paraId="3BE80617" w14:textId="397A2317" w:rsidR="00A4511B" w:rsidRPr="00E03166" w:rsidRDefault="00CC11C1" w:rsidP="00CC11C1">
      <w:pPr>
        <w:tabs>
          <w:tab w:val="center" w:pos="4819"/>
          <w:tab w:val="right" w:pos="9639"/>
        </w:tabs>
        <w:spacing w:after="0"/>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b/>
      </w:r>
      <w:r w:rsidR="0085680B">
        <w:rPr>
          <w:rFonts w:ascii="Century" w:eastAsia="Times New Roman" w:hAnsi="Century" w:cs="Arial"/>
          <w:b/>
          <w:color w:val="000000"/>
          <w:lang w:eastAsia="es-MX"/>
        </w:rPr>
        <w:t>Q</w:t>
      </w:r>
      <w:r w:rsidR="000F0502">
        <w:rPr>
          <w:rFonts w:ascii="Century" w:eastAsia="Times New Roman" w:hAnsi="Century" w:cs="Arial"/>
          <w:b/>
          <w:color w:val="000000"/>
          <w:lang w:eastAsia="es-MX"/>
        </w:rPr>
        <w:t>uim. Alfredo Cuevas González</w:t>
      </w:r>
      <w:r w:rsidRPr="00E03166">
        <w:rPr>
          <w:rFonts w:ascii="Century" w:eastAsia="Times New Roman" w:hAnsi="Century" w:cs="Arial"/>
          <w:b/>
          <w:color w:val="000000"/>
          <w:lang w:eastAsia="es-MX"/>
        </w:rPr>
        <w:tab/>
      </w:r>
    </w:p>
    <w:p w14:paraId="4F3E67E9" w14:textId="2C0BCB7A" w:rsidR="00A4511B" w:rsidRPr="00E03166" w:rsidRDefault="00A4511B" w:rsidP="00A4511B">
      <w:pPr>
        <w:spacing w:after="0"/>
        <w:jc w:val="center"/>
        <w:outlineLvl w:val="0"/>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Director de Protección Ambiental y </w:t>
      </w:r>
      <w:r w:rsidR="000F0502">
        <w:rPr>
          <w:rFonts w:ascii="Century" w:eastAsia="Times New Roman" w:hAnsi="Century" w:cs="Arial"/>
          <w:color w:val="000000"/>
          <w:lang w:eastAsia="es-MX"/>
        </w:rPr>
        <w:t>Desarrollo Sustentable</w:t>
      </w:r>
    </w:p>
    <w:p w14:paraId="2F8FB30D" w14:textId="77777777" w:rsidR="00D46C22" w:rsidRPr="00E03166" w:rsidRDefault="00D46C22" w:rsidP="00A4511B">
      <w:pPr>
        <w:spacing w:after="0"/>
        <w:outlineLvl w:val="0"/>
        <w:rPr>
          <w:rFonts w:ascii="Century" w:eastAsia="Times New Roman" w:hAnsi="Century" w:cs="Arial"/>
          <w:b/>
          <w:color w:val="000000"/>
          <w:lang w:eastAsia="es-MX"/>
        </w:rPr>
      </w:pPr>
    </w:p>
    <w:p w14:paraId="30687171" w14:textId="1470BEC5"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r w:rsidRPr="0085680B">
        <w:rPr>
          <w:rFonts w:ascii="Century" w:eastAsia="Times New Roman" w:hAnsi="Century" w:cs="Arial"/>
          <w:b/>
          <w:i/>
          <w:color w:val="000000"/>
          <w:sz w:val="14"/>
          <w:szCs w:val="14"/>
          <w:lang w:eastAsia="es-MX"/>
        </w:rPr>
        <w:t>“Por un manejo sustentable</w:t>
      </w:r>
      <w:r w:rsidR="002E727A">
        <w:rPr>
          <w:rFonts w:ascii="Century" w:eastAsia="Times New Roman" w:hAnsi="Century" w:cs="Arial"/>
          <w:b/>
          <w:i/>
          <w:color w:val="000000"/>
          <w:sz w:val="14"/>
          <w:szCs w:val="14"/>
          <w:lang w:eastAsia="es-MX"/>
        </w:rPr>
        <w:t xml:space="preserve"> de</w:t>
      </w:r>
      <w:r w:rsidR="00963BD2">
        <w:rPr>
          <w:rFonts w:ascii="Century" w:eastAsia="Times New Roman" w:hAnsi="Century" w:cs="Arial"/>
          <w:b/>
          <w:i/>
          <w:color w:val="000000"/>
          <w:sz w:val="14"/>
          <w:szCs w:val="14"/>
          <w:lang w:eastAsia="es-MX"/>
        </w:rPr>
        <w:t>l</w:t>
      </w:r>
      <w:r w:rsidR="003B2E75">
        <w:rPr>
          <w:rFonts w:ascii="Century" w:eastAsia="Times New Roman" w:hAnsi="Century" w:cs="Arial"/>
          <w:b/>
          <w:i/>
          <w:color w:val="000000"/>
          <w:sz w:val="14"/>
          <w:szCs w:val="14"/>
          <w:lang w:eastAsia="es-MX"/>
        </w:rPr>
        <w:t xml:space="preserve"> </w:t>
      </w:r>
      <w:r w:rsidR="00963BD2">
        <w:rPr>
          <w:rFonts w:ascii="Century" w:eastAsia="Times New Roman" w:hAnsi="Century" w:cs="Arial"/>
          <w:b/>
          <w:i/>
          <w:color w:val="000000"/>
          <w:sz w:val="14"/>
          <w:szCs w:val="14"/>
          <w:lang w:eastAsia="es-MX"/>
        </w:rPr>
        <w:t>papel</w:t>
      </w:r>
      <w:r w:rsidR="003B2E75">
        <w:rPr>
          <w:rFonts w:ascii="Century" w:eastAsia="Times New Roman" w:hAnsi="Century" w:cs="Arial"/>
          <w:b/>
          <w:i/>
          <w:color w:val="000000"/>
          <w:sz w:val="14"/>
          <w:szCs w:val="14"/>
          <w:lang w:eastAsia="es-MX"/>
        </w:rPr>
        <w:t>,</w:t>
      </w:r>
      <w:r w:rsidRPr="0085680B">
        <w:rPr>
          <w:rFonts w:ascii="Century" w:eastAsia="Times New Roman" w:hAnsi="Century" w:cs="Arial"/>
          <w:b/>
          <w:i/>
          <w:color w:val="000000"/>
          <w:sz w:val="14"/>
          <w:szCs w:val="14"/>
          <w:lang w:eastAsia="es-MX"/>
        </w:rPr>
        <w:t xml:space="preserve"> las copias de este asunto son remitidas vía electrónica”</w:t>
      </w:r>
    </w:p>
    <w:p w14:paraId="31D4D045" w14:textId="77777777"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10"/>
      </w:tblGrid>
      <w:tr w:rsidR="00A4511B" w:rsidRPr="0085680B" w14:paraId="0E86912B" w14:textId="77777777" w:rsidTr="005D378B">
        <w:trPr>
          <w:trHeight w:val="193"/>
        </w:trPr>
        <w:tc>
          <w:tcPr>
            <w:tcW w:w="846" w:type="dxa"/>
            <w:vAlign w:val="center"/>
          </w:tcPr>
          <w:p w14:paraId="4C46C733" w14:textId="51508083" w:rsidR="00A4511B" w:rsidRPr="0085680B" w:rsidRDefault="00FC1E2D" w:rsidP="005D378B">
            <w:pPr>
              <w:jc w:val="center"/>
              <w:rPr>
                <w:rFonts w:ascii="Century" w:eastAsia="Times New Roman" w:hAnsi="Century" w:cs="Arial"/>
                <w:color w:val="000000"/>
                <w:sz w:val="14"/>
                <w:szCs w:val="14"/>
                <w:lang w:eastAsia="es-MX"/>
              </w:rPr>
            </w:pPr>
            <w:r w:rsidRPr="0085680B">
              <w:rPr>
                <w:rFonts w:ascii="Century" w:eastAsia="Times New Roman" w:hAnsi="Century" w:cs="Arial"/>
                <w:color w:val="000000"/>
                <w:sz w:val="14"/>
                <w:szCs w:val="14"/>
                <w:lang w:eastAsia="es-MX"/>
              </w:rPr>
              <w:t>C.c.p</w:t>
            </w:r>
            <w:r w:rsidR="00A4511B" w:rsidRPr="0085680B">
              <w:rPr>
                <w:rFonts w:ascii="Century" w:eastAsia="Times New Roman" w:hAnsi="Century" w:cs="Arial"/>
                <w:color w:val="000000"/>
                <w:sz w:val="14"/>
                <w:szCs w:val="14"/>
                <w:lang w:eastAsia="es-MX"/>
              </w:rPr>
              <w:t>.-</w:t>
            </w:r>
          </w:p>
        </w:tc>
        <w:tc>
          <w:tcPr>
            <w:tcW w:w="8510" w:type="dxa"/>
          </w:tcPr>
          <w:p w14:paraId="0C2DEFF6" w14:textId="0127DE07" w:rsidR="00A4511B" w:rsidRDefault="00475AC8"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M.I.P.A.</w:t>
            </w:r>
            <w:r w:rsidR="00A4511B" w:rsidRPr="0085680B">
              <w:rPr>
                <w:rFonts w:ascii="Century" w:hAnsi="Century" w:cs="Arial"/>
                <w:color w:val="000000"/>
                <w:sz w:val="14"/>
                <w:szCs w:val="14"/>
                <w:lang w:val="es-MX" w:eastAsia="es-MX"/>
              </w:rPr>
              <w:t xml:space="preserve"> José de Jesús Romero </w:t>
            </w:r>
            <w:r w:rsidR="00EE5D49" w:rsidRPr="0085680B">
              <w:rPr>
                <w:rFonts w:ascii="Century" w:hAnsi="Century" w:cs="Arial"/>
                <w:color w:val="000000"/>
                <w:sz w:val="14"/>
                <w:szCs w:val="14"/>
                <w:lang w:val="es-MX" w:eastAsia="es-MX"/>
              </w:rPr>
              <w:t>Torres. -</w:t>
            </w:r>
            <w:r w:rsidR="00A4511B" w:rsidRPr="0085680B">
              <w:rPr>
                <w:rFonts w:ascii="Century" w:hAnsi="Century" w:cs="Arial"/>
                <w:color w:val="000000"/>
                <w:sz w:val="14"/>
                <w:szCs w:val="14"/>
                <w:lang w:val="es-MX" w:eastAsia="es-MX"/>
              </w:rPr>
              <w:t xml:space="preserve"> Subdirector de Protección Ambiental.</w:t>
            </w:r>
          </w:p>
          <w:p w14:paraId="1A0009D9" w14:textId="1B6CFDF1" w:rsidR="000F0502" w:rsidRPr="0085680B" w:rsidRDefault="000F0502"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Ing. Ricardo Axel Vega Zárate.- Coordinador de Gestión y Regulación Ambiental</w:t>
            </w:r>
          </w:p>
        </w:tc>
      </w:tr>
      <w:tr w:rsidR="00A4511B" w:rsidRPr="0085680B" w14:paraId="63FB1B88" w14:textId="77777777" w:rsidTr="005D378B">
        <w:trPr>
          <w:trHeight w:val="131"/>
        </w:trPr>
        <w:tc>
          <w:tcPr>
            <w:tcW w:w="846" w:type="dxa"/>
            <w:vAlign w:val="center"/>
          </w:tcPr>
          <w:p w14:paraId="40713D59" w14:textId="77777777" w:rsidR="00A4511B" w:rsidRPr="0085680B" w:rsidRDefault="00A4511B" w:rsidP="005D378B">
            <w:pPr>
              <w:spacing w:after="0"/>
              <w:jc w:val="center"/>
              <w:rPr>
                <w:rFonts w:ascii="Century" w:eastAsia="Times New Roman" w:hAnsi="Century" w:cs="Arial"/>
                <w:color w:val="000000"/>
                <w:sz w:val="14"/>
                <w:szCs w:val="14"/>
                <w:lang w:eastAsia="es-MX"/>
              </w:rPr>
            </w:pPr>
          </w:p>
        </w:tc>
        <w:tc>
          <w:tcPr>
            <w:tcW w:w="8510" w:type="dxa"/>
          </w:tcPr>
          <w:p w14:paraId="0D5DD683" w14:textId="36862F19" w:rsidR="00A4511B" w:rsidRPr="0085680B" w:rsidRDefault="00A4511B" w:rsidP="0061326B">
            <w:pPr>
              <w:pStyle w:val="Prrafodelista"/>
              <w:ind w:left="34"/>
              <w:rPr>
                <w:rFonts w:ascii="Century" w:hAnsi="Century" w:cs="Arial"/>
                <w:color w:val="000000"/>
                <w:sz w:val="14"/>
                <w:szCs w:val="14"/>
                <w:lang w:val="es-MX" w:eastAsia="es-MX"/>
              </w:rPr>
            </w:pPr>
            <w:r w:rsidRPr="0085680B">
              <w:rPr>
                <w:rFonts w:ascii="Century" w:hAnsi="Century" w:cs="Arial"/>
                <w:color w:val="000000"/>
                <w:sz w:val="14"/>
                <w:szCs w:val="14"/>
                <w:lang w:val="es-MX" w:eastAsia="es-MX"/>
              </w:rPr>
              <w:t>ARCHIVO/EXPEDIENTE</w:t>
            </w:r>
          </w:p>
        </w:tc>
      </w:tr>
    </w:tbl>
    <w:p w14:paraId="335C163C" w14:textId="79F2B8FA" w:rsidR="002E7388" w:rsidRPr="0085680B" w:rsidRDefault="00A4511B" w:rsidP="00F0572F">
      <w:pPr>
        <w:spacing w:line="240" w:lineRule="auto"/>
        <w:rPr>
          <w:rFonts w:ascii="Century" w:hAnsi="Century" w:cs="Arial"/>
          <w:b/>
          <w:sz w:val="14"/>
          <w:szCs w:val="14"/>
          <w:lang w:val="es-ES"/>
        </w:rPr>
      </w:pPr>
      <w:r w:rsidRPr="0085680B">
        <w:rPr>
          <w:rFonts w:ascii="Century" w:hAnsi="Century" w:cs="Arial"/>
          <w:b/>
          <w:sz w:val="14"/>
          <w:szCs w:val="14"/>
          <w:lang w:val="es-ES"/>
        </w:rPr>
        <w:t xml:space="preserve">  </w:t>
      </w:r>
      <w:r w:rsidR="00701DF0">
        <w:rPr>
          <w:rFonts w:ascii="Century" w:hAnsi="Century" w:cs="Arial"/>
          <w:b/>
          <w:sz w:val="14"/>
          <w:szCs w:val="14"/>
          <w:lang w:val="es-ES"/>
        </w:rPr>
        <w:t>M</w:t>
      </w:r>
      <w:r w:rsidR="006947D0" w:rsidRPr="0085680B">
        <w:rPr>
          <w:rFonts w:ascii="Century" w:hAnsi="Century" w:cs="Arial"/>
          <w:b/>
          <w:sz w:val="14"/>
          <w:szCs w:val="14"/>
          <w:lang w:val="es-ES"/>
        </w:rPr>
        <w:t>´JJRT</w:t>
      </w:r>
      <w:r w:rsidRPr="0085680B">
        <w:rPr>
          <w:rFonts w:ascii="Century" w:hAnsi="Century" w:cs="Arial"/>
          <w:b/>
          <w:sz w:val="14"/>
          <w:szCs w:val="14"/>
          <w:lang w:val="es-ES"/>
        </w:rPr>
        <w:t xml:space="preserve">/ </w:t>
      </w:r>
      <w:r w:rsidR="008C40F9">
        <w:rPr>
          <w:rFonts w:ascii="Century" w:hAnsi="Century" w:cs="Arial"/>
          <w:b/>
          <w:sz w:val="14"/>
          <w:szCs w:val="14"/>
          <w:lang w:val="es-ES"/>
        </w:rPr>
        <w:t>I´RAVZ</w:t>
      </w:r>
      <w:r w:rsidRPr="0085680B">
        <w:rPr>
          <w:rFonts w:ascii="Century" w:hAnsi="Century" w:cs="Arial"/>
          <w:b/>
          <w:sz w:val="14"/>
          <w:szCs w:val="14"/>
          <w:lang w:val="es-ES"/>
        </w:rPr>
        <w:t>.</w:t>
      </w:r>
    </w:p>
    <w:sectPr w:rsidR="002E7388" w:rsidRPr="0085680B" w:rsidSect="00701DF0">
      <w:headerReference w:type="even" r:id="rId8"/>
      <w:headerReference w:type="default" r:id="rId9"/>
      <w:footerReference w:type="default" r:id="rId10"/>
      <w:headerReference w:type="first" r:id="rId11"/>
      <w:pgSz w:w="12240" w:h="15840"/>
      <w:pgMar w:top="2694" w:right="1183" w:bottom="567" w:left="1418" w:header="425"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51C4A2" w14:textId="77777777" w:rsidR="00F464B8" w:rsidRDefault="00F464B8" w:rsidP="00EB55F9">
      <w:pPr>
        <w:spacing w:after="0" w:line="240" w:lineRule="auto"/>
      </w:pPr>
      <w:r>
        <w:separator/>
      </w:r>
    </w:p>
  </w:endnote>
  <w:endnote w:type="continuationSeparator" w:id="0">
    <w:p w14:paraId="3A17F7DA" w14:textId="77777777" w:rsidR="00F464B8" w:rsidRDefault="00F464B8" w:rsidP="00EB5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r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930DB" w14:textId="29FEACBD" w:rsidR="00EA4E38" w:rsidRDefault="00010CE6">
    <w:pPr>
      <w:pStyle w:val="Piedepgina"/>
    </w:pPr>
    <w:r>
      <w:rPr>
        <w:noProof/>
        <w:lang w:eastAsia="es-MX"/>
      </w:rPr>
      <w:drawing>
        <wp:anchor distT="0" distB="0" distL="114300" distR="114300" simplePos="0" relativeHeight="251696128" behindDoc="0" locked="0" layoutInCell="1" allowOverlap="1" wp14:anchorId="2A35A534" wp14:editId="5CF97DDA">
          <wp:simplePos x="0" y="0"/>
          <wp:positionH relativeFrom="column">
            <wp:posOffset>992372</wp:posOffset>
          </wp:positionH>
          <wp:positionV relativeFrom="paragraph">
            <wp:posOffset>-80187</wp:posOffset>
          </wp:positionV>
          <wp:extent cx="3823970" cy="760730"/>
          <wp:effectExtent l="0" t="0" r="0" b="0"/>
          <wp:wrapThrough wrapText="bothSides">
            <wp:wrapPolygon edited="0">
              <wp:start x="5273" y="0"/>
              <wp:lineTo x="3981" y="1623"/>
              <wp:lineTo x="3981" y="2164"/>
              <wp:lineTo x="5488" y="9195"/>
              <wp:lineTo x="6456" y="18391"/>
              <wp:lineTo x="15495" y="18391"/>
              <wp:lineTo x="17217" y="17309"/>
              <wp:lineTo x="18078" y="14604"/>
              <wp:lineTo x="17970" y="9195"/>
              <wp:lineTo x="18401" y="8654"/>
              <wp:lineTo x="18508" y="4868"/>
              <wp:lineTo x="18078" y="0"/>
              <wp:lineTo x="5273"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e correccion 2.png"/>
                  <pic:cNvPicPr/>
                </pic:nvPicPr>
                <pic:blipFill rotWithShape="1">
                  <a:blip r:embed="rId1" cstate="print">
                    <a:extLst>
                      <a:ext uri="{28A0092B-C50C-407E-A947-70E740481C1C}">
                        <a14:useLocalDpi xmlns:a14="http://schemas.microsoft.com/office/drawing/2010/main" val="0"/>
                      </a:ext>
                    </a:extLst>
                  </a:blip>
                  <a:srcRect l="12799" t="13894" r="19370"/>
                  <a:stretch/>
                </pic:blipFill>
                <pic:spPr bwMode="auto">
                  <a:xfrm>
                    <a:off x="0" y="0"/>
                    <a:ext cx="3823970" cy="76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1464A9" w14:textId="77777777" w:rsidR="00F464B8" w:rsidRDefault="00F464B8" w:rsidP="00EB55F9">
      <w:pPr>
        <w:spacing w:after="0" w:line="240" w:lineRule="auto"/>
      </w:pPr>
      <w:r>
        <w:separator/>
      </w:r>
    </w:p>
  </w:footnote>
  <w:footnote w:type="continuationSeparator" w:id="0">
    <w:p w14:paraId="1F840072" w14:textId="77777777" w:rsidR="00F464B8" w:rsidRDefault="00F464B8" w:rsidP="00EB55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758B" w14:textId="489FD7EE" w:rsidR="006B2641" w:rsidRDefault="00F464B8">
    <w:pPr>
      <w:pStyle w:val="Encabezado"/>
    </w:pPr>
    <w:r>
      <w:rPr>
        <w:noProof/>
      </w:rPr>
      <w:pict w14:anchorId="372BB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1" o:spid="_x0000_s2053" type="#_x0000_t75" style="position:absolute;margin-left:0;margin-top:0;width:700.4pt;height:393.95pt;z-index:-251623424;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12987" w14:textId="39A456A6" w:rsidR="008B31D8" w:rsidRPr="00C60017" w:rsidRDefault="002F19DC" w:rsidP="009B6ED2">
    <w:pPr>
      <w:pStyle w:val="Encabezado"/>
      <w:rPr>
        <w:noProof/>
        <w:sz w:val="20"/>
        <w:lang w:eastAsia="es-MX"/>
      </w:rPr>
    </w:pPr>
    <w:r w:rsidRPr="004C23D9">
      <w:rPr>
        <w:rFonts w:ascii="Century" w:hAnsi="Century" w:cs="Arial"/>
        <w:b/>
        <w:noProof/>
        <w:lang w:eastAsia="es-MX"/>
      </w:rPr>
      <mc:AlternateContent>
        <mc:Choice Requires="wps">
          <w:drawing>
            <wp:anchor distT="45720" distB="45720" distL="114300" distR="114300" simplePos="0" relativeHeight="251688960" behindDoc="0" locked="0" layoutInCell="1" allowOverlap="1" wp14:anchorId="232D2C71" wp14:editId="4FAA219D">
              <wp:simplePos x="0" y="0"/>
              <wp:positionH relativeFrom="margin">
                <wp:align>center</wp:align>
              </wp:positionH>
              <wp:positionV relativeFrom="paragraph">
                <wp:posOffset>1096645</wp:posOffset>
              </wp:positionV>
              <wp:extent cx="4952365" cy="457200"/>
              <wp:effectExtent l="0" t="0" r="635"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457200"/>
                      </a:xfrm>
                      <a:prstGeom prst="rect">
                        <a:avLst/>
                      </a:prstGeom>
                      <a:solidFill>
                        <a:srgbClr val="FFFFFF"/>
                      </a:solidFill>
                      <a:ln w="9525">
                        <a:noFill/>
                        <a:miter lim="800000"/>
                        <a:headEnd/>
                        <a:tailEnd/>
                      </a:ln>
                    </wps:spPr>
                    <wps:txb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7DE5D1E3" w14:textId="2BCBFBFC" w:rsidR="00D7517E" w:rsidRPr="00040D0F" w:rsidRDefault="00D7517E" w:rsidP="00010CE6">
                          <w:pPr>
                            <w:pStyle w:val="Textoindependiente2"/>
                            <w:spacing w:after="0" w:line="240" w:lineRule="auto"/>
                            <w:jc w:val="center"/>
                            <w:rPr>
                              <w:rFonts w:ascii="Century" w:hAnsi="Century"/>
                              <w:b/>
                              <w:bCs/>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885E8A">
                            <w:rPr>
                              <w:rFonts w:ascii="Herman" w:hAnsi="Herman" w:cs="Arial"/>
                              <w:b/>
                              <w:color w:val="000000"/>
                              <w:sz w:val="20"/>
                              <w:szCs w:val="20"/>
                              <w:lang w:val="es-MX" w:eastAsia="es-MX"/>
                            </w:rPr>
                            <w:t>RSU-010</w:t>
                          </w:r>
                          <w:r w:rsidR="00010CE6">
                            <w:rPr>
                              <w:rFonts w:ascii="Herman" w:hAnsi="Herman" w:cs="Arial"/>
                              <w:b/>
                              <w:color w:val="000000"/>
                              <w:sz w:val="20"/>
                              <w:szCs w:val="20"/>
                              <w:lang w:val="es-MX" w:eastAsia="es-MX"/>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D2C71" id="_x0000_t202" coordsize="21600,21600" o:spt="202" path="m,l,21600r21600,l21600,xe">
              <v:stroke joinstyle="miter"/>
              <v:path gradientshapeok="t" o:connecttype="rect"/>
            </v:shapetype>
            <v:shape id="Cuadro de texto 2" o:spid="_x0000_s1026" type="#_x0000_t202" style="position:absolute;margin-left:0;margin-top:86.35pt;width:389.95pt;height:36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z6IwIAACIEAAAOAAAAZHJzL2Uyb0RvYy54bWysU8tu2zAQvBfoPxC817IdO00Ey0Hq1EWB&#10;9AGk/YAVSVlESa5K0pbSr8+Schy3vRXVgSC1u8PZ2eHqZrCGHZQPGl3FZ5MpZ8oJlNrtKv792/bN&#10;FWchgpNg0KmKP6rAb9avX636rlRzbNFI5RmBuFD2XcXbGLuyKIJolYUwwU45CjboLUQ6+l0hPfSE&#10;bk0xn04vix697DwKFQL9vRuDfJ3xm0aJ+KVpgorMVJy4xbz6vNZpLdYrKHceulaLIw34BxYWtKNL&#10;T1B3EIHtvf4LymrhMWATJwJtgU2jhco9UDez6R/dPLTQqdwLiRO6k0zh/8GKz4evnmlZ8QvOHFga&#10;0WYP0iOTikU1RGTzJFLfhZJyHzrKjsM7HGjYueHQ3aP4EZjDTQtup269x75VIInkLFUWZ6UjTkgg&#10;df8JJd0G+4gZaGi8TQqSJozQaViPpwERDybo5+J6Ob+4XHImKLZYviUH5CugfK7ufIgfFFqWNhX3&#10;ZICMDof7EBMbKJ9T0mUBjZZbbUw++F29MZ4dgMyyzd8R/bc041hfcWKyzMgOU332kdWRzGy0rfjV&#10;NH2pHMqkxnsn8z6CNuOemBh3lCcpMmoTh3qgxKRZjfKRhPI4mpYeGW1a9L8468mwFQ8/9+AVZ+aj&#10;I7GvZ4tFcng+ZG048+eR+jwCThBUxSNn43YT86tIfB3e0lAanfV6YXLkSkbMMh4fTXL6+TlnvTzt&#10;9RMAAAD//wMAUEsDBBQABgAIAAAAIQB78Yjk3AAAAAgBAAAPAAAAZHJzL2Rvd25yZXYueG1sTI/B&#10;TsMwEETvSPyDtZW4IOoQhZqEOBUggbi29AM28TaJGttR7Dbp37Oc4Dg7q5k35Xaxg7jQFHrvNDyu&#10;ExDkGm9612o4fH88PIMIEZ3BwTvScKUA2+r2psTC+Nnt6LKPreAQFwrU0MU4FlKGpiOLYe1Hcuwd&#10;/WQxspxaaSacOdwOMk2SjbTYO27ocKT3jprT/mw1HL/m+6d8rj/jQe2yzRv2qvZXre9Wy+sLiEhL&#10;/HuGX3xGh4qZan92JohBAw+JfFWpAsG2UnkOotaQZpkCWZXy/4DqBwAA//8DAFBLAQItABQABgAI&#10;AAAAIQC2gziS/gAAAOEBAAATAAAAAAAAAAAAAAAAAAAAAABbQ29udGVudF9UeXBlc10ueG1sUEsB&#10;Ai0AFAAGAAgAAAAhADj9If/WAAAAlAEAAAsAAAAAAAAAAAAAAAAALwEAAF9yZWxzLy5yZWxzUEsB&#10;Ai0AFAAGAAgAAAAhAAgTrPojAgAAIgQAAA4AAAAAAAAAAAAAAAAALgIAAGRycy9lMm9Eb2MueG1s&#10;UEsBAi0AFAAGAAgAAAAhAHvxiOTcAAAACAEAAA8AAAAAAAAAAAAAAAAAfQQAAGRycy9kb3ducmV2&#10;LnhtbFBLBQYAAAAABAAEAPMAAACGBQAAAAA=&#10;" stroked="f">
              <v:textbo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7DE5D1E3" w14:textId="2BCBFBFC" w:rsidR="00D7517E" w:rsidRPr="00040D0F" w:rsidRDefault="00D7517E" w:rsidP="00010CE6">
                    <w:pPr>
                      <w:pStyle w:val="Textoindependiente2"/>
                      <w:spacing w:after="0" w:line="240" w:lineRule="auto"/>
                      <w:jc w:val="center"/>
                      <w:rPr>
                        <w:rFonts w:ascii="Century" w:hAnsi="Century"/>
                        <w:b/>
                        <w:bCs/>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885E8A">
                      <w:rPr>
                        <w:rFonts w:ascii="Herman" w:hAnsi="Herman" w:cs="Arial"/>
                        <w:b/>
                        <w:color w:val="000000"/>
                        <w:sz w:val="20"/>
                        <w:szCs w:val="20"/>
                        <w:lang w:val="es-MX" w:eastAsia="es-MX"/>
                      </w:rPr>
                      <w:t>RSU-010</w:t>
                    </w:r>
                    <w:r w:rsidR="00010CE6">
                      <w:rPr>
                        <w:rFonts w:ascii="Herman" w:hAnsi="Herman" w:cs="Arial"/>
                        <w:b/>
                        <w:color w:val="000000"/>
                        <w:sz w:val="20"/>
                        <w:szCs w:val="20"/>
                        <w:lang w:val="es-MX" w:eastAsia="es-MX"/>
                      </w:rPr>
                      <w:t>-2023</w:t>
                    </w:r>
                  </w:p>
                </w:txbxContent>
              </v:textbox>
              <w10:wrap type="square" anchorx="margin"/>
            </v:shape>
          </w:pict>
        </mc:Fallback>
      </mc:AlternateContent>
    </w:r>
    <w:r w:rsidR="00732B48">
      <w:rPr>
        <w:noProof/>
        <w:lang w:eastAsia="es-MX"/>
      </w:rPr>
      <w:drawing>
        <wp:anchor distT="0" distB="0" distL="114300" distR="114300" simplePos="0" relativeHeight="251691008" behindDoc="0" locked="0" layoutInCell="1" allowOverlap="1" wp14:anchorId="4AF70701" wp14:editId="7AF5B24F">
          <wp:simplePos x="0" y="0"/>
          <wp:positionH relativeFrom="page">
            <wp:align>center</wp:align>
          </wp:positionH>
          <wp:positionV relativeFrom="paragraph">
            <wp:posOffset>2540</wp:posOffset>
          </wp:positionV>
          <wp:extent cx="6849110" cy="1074984"/>
          <wp:effectExtent l="0" t="0" r="0" b="0"/>
          <wp:wrapThrough wrapText="bothSides">
            <wp:wrapPolygon edited="0">
              <wp:start x="0" y="0"/>
              <wp:lineTo x="0" y="21064"/>
              <wp:lineTo x="21508" y="21064"/>
              <wp:lineTo x="2150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6849110" cy="1074984"/>
                  </a:xfrm>
                  <a:prstGeom prst="rect">
                    <a:avLst/>
                  </a:prstGeom>
                </pic:spPr>
              </pic:pic>
            </a:graphicData>
          </a:graphic>
          <wp14:sizeRelH relativeFrom="page">
            <wp14:pctWidth>0</wp14:pctWidth>
          </wp14:sizeRelH>
          <wp14:sizeRelV relativeFrom="page">
            <wp14:pctHeight>0</wp14:pctHeight>
          </wp14:sizeRelV>
        </wp:anchor>
      </w:drawing>
    </w:r>
    <w:r w:rsidR="00C54FB8" w:rsidRPr="00C54FB8">
      <w:rPr>
        <w:noProof/>
        <w:lang w:eastAsia="es-MX"/>
      </w:rPr>
      <w:t xml:space="preserve"> </w:t>
    </w:r>
    <w:r w:rsidR="00DC3A29">
      <w:rPr>
        <w:noProof/>
        <w:lang w:eastAsia="es-MX"/>
      </w:rPr>
      <w:t xml:space="preserve">   </w:t>
    </w:r>
  </w:p>
  <w:p w14:paraId="22F3037A" w14:textId="633749A3" w:rsidR="00644672" w:rsidRDefault="002F19DC" w:rsidP="009B6ED2">
    <w:pPr>
      <w:pStyle w:val="Encabezado"/>
    </w:pPr>
    <w:r w:rsidRPr="00445041">
      <w:rPr>
        <w:rFonts w:ascii="Arial" w:hAnsi="Arial" w:cs="Arial"/>
        <w:noProof/>
        <w:color w:val="000000"/>
        <w:sz w:val="16"/>
        <w:lang w:eastAsia="es-MX"/>
      </w:rPr>
      <mc:AlternateContent>
        <mc:Choice Requires="wps">
          <w:drawing>
            <wp:anchor distT="45720" distB="45720" distL="114300" distR="114300" simplePos="0" relativeHeight="251676672" behindDoc="0" locked="0" layoutInCell="1" allowOverlap="1" wp14:anchorId="003A54CC" wp14:editId="7B1AC983">
              <wp:simplePos x="0" y="0"/>
              <wp:positionH relativeFrom="margin">
                <wp:posOffset>5410412</wp:posOffset>
              </wp:positionH>
              <wp:positionV relativeFrom="paragraph">
                <wp:posOffset>56939</wp:posOffset>
              </wp:positionV>
              <wp:extent cx="871220" cy="2247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24790"/>
                      </a:xfrm>
                      <a:prstGeom prst="rect">
                        <a:avLst/>
                      </a:prstGeom>
                      <a:noFill/>
                      <a:ln w="9525">
                        <a:noFill/>
                        <a:miter lim="800000"/>
                        <a:headEnd/>
                        <a:tailEnd/>
                      </a:ln>
                    </wps:spPr>
                    <wps:txb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495848">
                            <w:rPr>
                              <w:rFonts w:ascii="Herman" w:hAnsi="Herman" w:cs="Arial"/>
                              <w:noProof/>
                              <w:color w:val="000000"/>
                              <w:sz w:val="16"/>
                              <w:lang w:eastAsia="es-MX"/>
                            </w:rPr>
                            <w:t>3</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495848">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A54CC" id="_x0000_t202" coordsize="21600,21600" o:spt="202" path="m,l,21600r21600,l21600,xe">
              <v:stroke joinstyle="miter"/>
              <v:path gradientshapeok="t" o:connecttype="rect"/>
            </v:shapetype>
            <v:shape id="_x0000_s1027" type="#_x0000_t202" style="position:absolute;margin-left:426pt;margin-top:4.5pt;width:68.6pt;height:17.7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S2EQIAAAEEAAAOAAAAZHJzL2Uyb0RvYy54bWysU9uO2yAQfa/Uf0C8N46tpNlYcVbbbLeq&#10;tL1I234ABhyjAkOBxE6/vgPOZqP2raofEHiYM3POHDa3o9HkKH1QYBtazuaUSMtBKLtv6PdvD29u&#10;KAmRWcE0WNnQkwz0dvv61WZwtaygBy2kJwhiQz24hvYxurooAu+lYWEGTloMduANi3j0+0J4NiC6&#10;0UU1n78tBvDCeeAyBPx7PwXpNuN3neTxS9cFGYluKPYW8+rz2qa12G5YvffM9Yqf22D/0IVhymLR&#10;C9Q9i4wcvPoLyijuIUAXZxxMAV2nuMwckE05/4PNU8+czFxQnOAuMoX/B8s/H796okRDq3JFiWUG&#10;h7Q7MOGBCEmiHCOQKsk0uFDj7SeH9+P4DkYcd6Yc3CPwH4FY2PXM7uWd9zD0kglss0yZxVXqhBMS&#10;SDt8AoHV2CFCBho7b5KGqApBdBzX6TIi7INw/HmzKqsKIxxDVbVYrfMIC1Y/Jzsf4gcJhqRNQz06&#10;IIOz42OIqRlWP19JtSw8KK2zC7QlQ0PXy2qZE64iRkU0qVYG68/TN9kmcXxvRU6OTOlpjwW0PZNO&#10;PCfGcWzHLHNWJAnSgjihCh4mT+Ibwk0P/hclA/qxoeHngXlJif5oUcl1uVgkA+fDYrlKIvjrSHsd&#10;YZYjVEMjJdN2F7PpJ8p3qHinshovnZxbRp9lkc5vIhn5+pxvvbzc7W8AAAD//wMAUEsDBBQABgAI&#10;AAAAIQCdkJeI3QAAAAgBAAAPAAAAZHJzL2Rvd25yZXYueG1sTI9PS8NAEMXvgt9hGcGb3TWkkqSZ&#10;FFG8KtY/0Ns2mSbB7GzIbpv47R1PenoMb3jv98rt4gZ1pin0nhFuVwYUce2bnluE97enmwxUiJYb&#10;O3gmhG8KsK0uL0pbNH7mVzrvYqskhENhEboYx0LrUHfkbFj5kVi8o5+cjXJOrW4mO0u4G3RizJ12&#10;tmdp6OxIDx3VX7uTQ/h4Pu4/U/PSPrr1OPvFaHa5Rry+Wu43oCIt8e8ZfvEFHSphOvgTN0ENCNk6&#10;kS0RIRcRP8/yBNQBIU1T0FWp/w+ofgAAAP//AwBQSwECLQAUAAYACAAAACEAtoM4kv4AAADhAQAA&#10;EwAAAAAAAAAAAAAAAAAAAAAAW0NvbnRlbnRfVHlwZXNdLnhtbFBLAQItABQABgAIAAAAIQA4/SH/&#10;1gAAAJQBAAALAAAAAAAAAAAAAAAAAC8BAABfcmVscy8ucmVsc1BLAQItABQABgAIAAAAIQDIobS2&#10;EQIAAAEEAAAOAAAAAAAAAAAAAAAAAC4CAABkcnMvZTJvRG9jLnhtbFBLAQItABQABgAIAAAAIQCd&#10;kJeI3QAAAAgBAAAPAAAAAAAAAAAAAAAAAGsEAABkcnMvZG93bnJldi54bWxQSwUGAAAAAAQABADz&#10;AAAAdQUAAAAA&#10;" filled="f" stroked="f">
              <v:textbo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495848">
                      <w:rPr>
                        <w:rFonts w:ascii="Herman" w:hAnsi="Herman" w:cs="Arial"/>
                        <w:noProof/>
                        <w:color w:val="000000"/>
                        <w:sz w:val="16"/>
                        <w:lang w:eastAsia="es-MX"/>
                      </w:rPr>
                      <w:t>3</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495848">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v:textbox>
              <w10:wrap type="square" anchorx="margin"/>
            </v:shape>
          </w:pict>
        </mc:Fallback>
      </mc:AlternateContent>
    </w:r>
  </w:p>
  <w:p w14:paraId="5FD9144B" w14:textId="004AEF54" w:rsidR="00E92839" w:rsidRPr="00445041" w:rsidRDefault="00AE1D8F" w:rsidP="00445041">
    <w:pPr>
      <w:pStyle w:val="Encabezado"/>
      <w:jc w:val="center"/>
      <w:rPr>
        <w:rFonts w:ascii="Herman" w:hAnsi="Herman"/>
        <w:sz w:val="18"/>
        <w:szCs w:val="20"/>
      </w:rPr>
    </w:pPr>
    <w:r>
      <w:rPr>
        <w:noProof/>
        <w:lang w:eastAsia="es-MX"/>
      </w:rPr>
      <w:drawing>
        <wp:anchor distT="0" distB="0" distL="114300" distR="114300" simplePos="0" relativeHeight="251694080" behindDoc="1" locked="0" layoutInCell="1" allowOverlap="1" wp14:anchorId="2D0EE6E1" wp14:editId="5B4E0327">
          <wp:simplePos x="0" y="0"/>
          <wp:positionH relativeFrom="page">
            <wp:align>right</wp:align>
          </wp:positionH>
          <wp:positionV relativeFrom="paragraph">
            <wp:posOffset>2755688</wp:posOffset>
          </wp:positionV>
          <wp:extent cx="7772400" cy="5611707"/>
          <wp:effectExtent l="0" t="0" r="0" b="825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7"/>
                  <pic:cNvPicPr/>
                </pic:nvPicPr>
                <pic:blipFill>
                  <a:blip r:embed="rId2">
                    <a:duotone>
                      <a:schemeClr val="bg2">
                        <a:shade val="45000"/>
                        <a:satMod val="135000"/>
                      </a:schemeClr>
                      <a:prstClr val="white"/>
                    </a:duoton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7772400" cy="5611707"/>
                  </a:xfrm>
                  <a:prstGeom prst="rect">
                    <a:avLst/>
                  </a:prstGeom>
                </pic:spPr>
              </pic:pic>
            </a:graphicData>
          </a:graphic>
          <wp14:sizeRelH relativeFrom="page">
            <wp14:pctWidth>0</wp14:pctWidth>
          </wp14:sizeRelH>
          <wp14:sizeRelV relativeFrom="page">
            <wp14:pctHeight>0</wp14:pctHeight>
          </wp14:sizeRelV>
        </wp:anchor>
      </w:drawing>
    </w:r>
    <w:r w:rsidR="002E7388" w:rsidRPr="00FB62CB">
      <w:rPr>
        <w:rFonts w:ascii="Arial" w:hAnsi="Arial" w:cs="Arial"/>
        <w:b/>
        <w:noProof/>
        <w:szCs w:val="20"/>
        <w:lang w:eastAsia="es-MX"/>
      </w:rPr>
      <mc:AlternateContent>
        <mc:Choice Requires="wps">
          <w:drawing>
            <wp:anchor distT="0" distB="0" distL="114300" distR="114300" simplePos="0" relativeHeight="251670528" behindDoc="0" locked="0" layoutInCell="1" allowOverlap="1" wp14:anchorId="487B3812" wp14:editId="4C4539A6">
              <wp:simplePos x="0" y="0"/>
              <wp:positionH relativeFrom="column">
                <wp:posOffset>-470526</wp:posOffset>
              </wp:positionH>
              <wp:positionV relativeFrom="paragraph">
                <wp:posOffset>1975400</wp:posOffset>
              </wp:positionV>
              <wp:extent cx="342900" cy="4027691"/>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027691"/>
                      </a:xfrm>
                      <a:prstGeom prst="rect">
                        <a:avLst/>
                      </a:prstGeom>
                      <a:noFill/>
                      <a:ln>
                        <a:noFill/>
                      </a:ln>
                    </wps:spPr>
                    <wps:txbx>
                      <w:txbxContent>
                        <w:p w14:paraId="1F6463EA" w14:textId="02D43AB7"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885E8A">
                            <w:rPr>
                              <w:rFonts w:ascii="Herman" w:hAnsi="Herman" w:cs="Arial"/>
                              <w:b/>
                              <w:color w:val="000000"/>
                              <w:sz w:val="20"/>
                              <w:szCs w:val="22"/>
                              <w:lang w:val="es-MX" w:eastAsia="es-MX"/>
                            </w:rPr>
                            <w:t>EGRSU-010</w:t>
                          </w:r>
                          <w:r w:rsidR="00010CE6">
                            <w:rPr>
                              <w:rFonts w:ascii="Herman" w:hAnsi="Herman" w:cs="Arial"/>
                              <w:b/>
                              <w:color w:val="000000"/>
                              <w:sz w:val="20"/>
                              <w:szCs w:val="22"/>
                              <w:lang w:val="es-MX" w:eastAsia="es-MX"/>
                            </w:rPr>
                            <w:t>-2023</w:t>
                          </w:r>
                        </w:p>
                        <w:p w14:paraId="3593B207" w14:textId="7C010E2D" w:rsidR="008E7385" w:rsidRPr="0010691D" w:rsidRDefault="008E7385" w:rsidP="008E7385">
                          <w:pPr>
                            <w:rPr>
                              <w:rFonts w:ascii="Arial" w:hAnsi="Arial" w:cs="Arial"/>
                              <w:sz w:val="14"/>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3812" id="Cuadro de texto 22" o:spid="_x0000_s1028" type="#_x0000_t202" style="position:absolute;left:0;text-align:left;margin-left:-37.05pt;margin-top:155.55pt;width:27pt;height:31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Jv+gEAANkDAAAOAAAAZHJzL2Uyb0RvYy54bWysU9uO0zAQfUfiHyy/06Sh7NKo6WrpahHS&#10;cpEWPmDqOI1F4jFjt0n/nrHTlgJviBfL9ozPnDlzvLob+04cNHmDtpLzWS6FtgprY3eV/Pb18dVb&#10;KXwAW0OHVlfyqL28W798sRpcqQtssas1CQaxvhxcJdsQXJllXrW6Bz9Dpy0HG6QeAh9pl9UEA6P3&#10;XVbk+U02INWOUGnv+fZhCsp1wm8arcLnpvE6iK6SzC2kldK6jWu2XkG5I3CtUSca8A8sejCWi16g&#10;HiCA2JP5C6o3itBjE2YK+wybxiideuBu5vkf3Ty34HTqhcXx7iKT/3+w6tPhCwlTV7IopLDQ84w2&#10;e6gJRa1F0GNAwRGWaXC+5Oxnx/lhfIcjjzu17N0Tqu9eWNy0YHf6ngiHVkPNNOfxZXb1dMLxEWQ7&#10;fMSay8E+YAIaG+qjhqyKYHQe1/EyIiYiFF++XhTLnCOKQ4u8uL1ZTiWgPL925MN7jb2Im0oSWyCh&#10;w+HJh8gGynNKLGbx0XRdskFnf7vgxHiT2EfCE/UwbsdJr7MoW6yP3A7hZC7+DLyJa3HLRAf2ViX9&#10;jz2QlqL7YFmV5XyxiGZMh8Wb24IPdB3ZXkfAqhbZskGKabsJk4H3jsyu5WLTHCzes5KNSU1GySdi&#10;pw7YP6n3k9ejQa/PKevXj1z/BAAA//8DAFBLAwQUAAYACAAAACEA35qfbeIAAAALAQAADwAAAGRy&#10;cy9kb3ducmV2LnhtbEyPy07DMBBF90j8gzVI7FI7bXiFOBUCUYlN1QZYsHNik0TY4xC7Tfr3DCvY&#10;3dEc3TlTrGdn2dGMofcoIV0IYAYbr3tsJby9Pie3wEJUqJX1aCScTIB1eX5WqFz7CffmWMWWUQmG&#10;XEnoYhxyzkPTGafCwg8GaffpR6cijWPL9agmKneWL4W45k71SBc6NZjHzjRf1cFJeK+3J7sfVh+i&#10;n1528+Z7Vz1tWikvL+aHe2DRzPEPhl99UoeSnGp/QB2YlZDcZCmhElZpSoGIZCko1BLusqsMeFnw&#10;/z+UPwAAAP//AwBQSwECLQAUAAYACAAAACEAtoM4kv4AAADhAQAAEwAAAAAAAAAAAAAAAAAAAAAA&#10;W0NvbnRlbnRfVHlwZXNdLnhtbFBLAQItABQABgAIAAAAIQA4/SH/1gAAAJQBAAALAAAAAAAAAAAA&#10;AAAAAC8BAABfcmVscy8ucmVsc1BLAQItABQABgAIAAAAIQCalVJv+gEAANkDAAAOAAAAAAAAAAAA&#10;AAAAAC4CAABkcnMvZTJvRG9jLnhtbFBLAQItABQABgAIAAAAIQDfmp9t4gAAAAsBAAAPAAAAAAAA&#10;AAAAAAAAAFQEAABkcnMvZG93bnJldi54bWxQSwUGAAAAAAQABADzAAAAYwUAAAAA&#10;" filled="f" stroked="f">
              <v:textbox style="layout-flow:vertical;mso-layout-flow-alt:bottom-to-top">
                <w:txbxContent>
                  <w:p w14:paraId="1F6463EA" w14:textId="02D43AB7"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885E8A">
                      <w:rPr>
                        <w:rFonts w:ascii="Herman" w:hAnsi="Herman" w:cs="Arial"/>
                        <w:b/>
                        <w:color w:val="000000"/>
                        <w:sz w:val="20"/>
                        <w:szCs w:val="22"/>
                        <w:lang w:val="es-MX" w:eastAsia="es-MX"/>
                      </w:rPr>
                      <w:t>EGRSU-010</w:t>
                    </w:r>
                    <w:r w:rsidR="00010CE6">
                      <w:rPr>
                        <w:rFonts w:ascii="Herman" w:hAnsi="Herman" w:cs="Arial"/>
                        <w:b/>
                        <w:color w:val="000000"/>
                        <w:sz w:val="20"/>
                        <w:szCs w:val="22"/>
                        <w:lang w:val="es-MX" w:eastAsia="es-MX"/>
                      </w:rPr>
                      <w:t>-2023</w:t>
                    </w:r>
                  </w:p>
                  <w:p w14:paraId="3593B207" w14:textId="7C010E2D" w:rsidR="008E7385" w:rsidRPr="0010691D" w:rsidRDefault="008E7385" w:rsidP="008E7385">
                    <w:pPr>
                      <w:rPr>
                        <w:rFonts w:ascii="Arial" w:hAnsi="Arial" w:cs="Arial"/>
                        <w:sz w:val="14"/>
                        <w:szCs w:val="16"/>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380CB" w14:textId="6E16871C" w:rsidR="006B2641" w:rsidRDefault="00F464B8">
    <w:pPr>
      <w:pStyle w:val="Encabezado"/>
    </w:pPr>
    <w:r>
      <w:rPr>
        <w:noProof/>
      </w:rPr>
      <w:pict w14:anchorId="714A4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0" o:spid="_x0000_s2052" type="#_x0000_t75" style="position:absolute;margin-left:0;margin-top:0;width:700.4pt;height:393.95pt;z-index:-251624448;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AD6CA1"/>
    <w:multiLevelType w:val="hybridMultilevel"/>
    <w:tmpl w:val="4672D2D0"/>
    <w:lvl w:ilvl="0" w:tplc="7F509FD4">
      <w:start w:val="1"/>
      <w:numFmt w:val="decimal"/>
      <w:lvlText w:val="%1."/>
      <w:lvlJc w:val="left"/>
      <w:pPr>
        <w:ind w:left="360" w:hanging="360"/>
      </w:pPr>
      <w:rPr>
        <w:rFonts w:hint="default"/>
        <w:b w:val="0"/>
        <w:sz w:val="22"/>
        <w:szCs w:val="20"/>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5066246"/>
    <w:multiLevelType w:val="hybridMultilevel"/>
    <w:tmpl w:val="1D7C61D8"/>
    <w:lvl w:ilvl="0" w:tplc="090C8C40">
      <w:start w:val="1"/>
      <w:numFmt w:val="decimal"/>
      <w:lvlText w:val="%1."/>
      <w:lvlJc w:val="left"/>
      <w:pPr>
        <w:tabs>
          <w:tab w:val="num" w:pos="1080"/>
        </w:tabs>
        <w:ind w:left="1080" w:hanging="72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3D9F3F34"/>
    <w:multiLevelType w:val="hybridMultilevel"/>
    <w:tmpl w:val="AEB867F6"/>
    <w:lvl w:ilvl="0" w:tplc="BB90FF2C">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5844227"/>
    <w:multiLevelType w:val="hybridMultilevel"/>
    <w:tmpl w:val="08CA830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711A3681"/>
    <w:multiLevelType w:val="hybridMultilevel"/>
    <w:tmpl w:val="16F070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BF8"/>
    <w:rsid w:val="00000369"/>
    <w:rsid w:val="00000C0B"/>
    <w:rsid w:val="0000253B"/>
    <w:rsid w:val="00002DBC"/>
    <w:rsid w:val="00003993"/>
    <w:rsid w:val="000067F1"/>
    <w:rsid w:val="000109C1"/>
    <w:rsid w:val="00010CE6"/>
    <w:rsid w:val="00011013"/>
    <w:rsid w:val="00011C30"/>
    <w:rsid w:val="0001321D"/>
    <w:rsid w:val="00014C17"/>
    <w:rsid w:val="00017A3E"/>
    <w:rsid w:val="0002392C"/>
    <w:rsid w:val="00023BCB"/>
    <w:rsid w:val="00023E6C"/>
    <w:rsid w:val="000240F0"/>
    <w:rsid w:val="000314A4"/>
    <w:rsid w:val="000359DF"/>
    <w:rsid w:val="00036372"/>
    <w:rsid w:val="00037049"/>
    <w:rsid w:val="00040D0F"/>
    <w:rsid w:val="00042D77"/>
    <w:rsid w:val="000440E4"/>
    <w:rsid w:val="00044BF2"/>
    <w:rsid w:val="00046A7C"/>
    <w:rsid w:val="0005024D"/>
    <w:rsid w:val="00050984"/>
    <w:rsid w:val="000545EF"/>
    <w:rsid w:val="00054FCA"/>
    <w:rsid w:val="00056F9F"/>
    <w:rsid w:val="000603AE"/>
    <w:rsid w:val="000614C6"/>
    <w:rsid w:val="00063CE4"/>
    <w:rsid w:val="00064CB7"/>
    <w:rsid w:val="00067195"/>
    <w:rsid w:val="000701AC"/>
    <w:rsid w:val="000727C4"/>
    <w:rsid w:val="0007645D"/>
    <w:rsid w:val="00076A4F"/>
    <w:rsid w:val="00077168"/>
    <w:rsid w:val="00090043"/>
    <w:rsid w:val="000975EF"/>
    <w:rsid w:val="000A0E72"/>
    <w:rsid w:val="000A409B"/>
    <w:rsid w:val="000A423B"/>
    <w:rsid w:val="000B4720"/>
    <w:rsid w:val="000B4A6D"/>
    <w:rsid w:val="000B717B"/>
    <w:rsid w:val="000C0196"/>
    <w:rsid w:val="000C0E06"/>
    <w:rsid w:val="000C5707"/>
    <w:rsid w:val="000D64E6"/>
    <w:rsid w:val="000D7BF9"/>
    <w:rsid w:val="000E01EF"/>
    <w:rsid w:val="000E0735"/>
    <w:rsid w:val="000E5AC3"/>
    <w:rsid w:val="000E6E25"/>
    <w:rsid w:val="000F0502"/>
    <w:rsid w:val="000F5C39"/>
    <w:rsid w:val="000F5E08"/>
    <w:rsid w:val="000F6BE6"/>
    <w:rsid w:val="00102086"/>
    <w:rsid w:val="00103DC6"/>
    <w:rsid w:val="0010672F"/>
    <w:rsid w:val="0010691D"/>
    <w:rsid w:val="00107958"/>
    <w:rsid w:val="00107E55"/>
    <w:rsid w:val="00111941"/>
    <w:rsid w:val="00111FFB"/>
    <w:rsid w:val="0011372D"/>
    <w:rsid w:val="001141C7"/>
    <w:rsid w:val="001228DD"/>
    <w:rsid w:val="001236D3"/>
    <w:rsid w:val="00124FE5"/>
    <w:rsid w:val="00126904"/>
    <w:rsid w:val="00127FDA"/>
    <w:rsid w:val="00131D4D"/>
    <w:rsid w:val="00133F68"/>
    <w:rsid w:val="001345D6"/>
    <w:rsid w:val="00140F3D"/>
    <w:rsid w:val="00142D6D"/>
    <w:rsid w:val="00147BC8"/>
    <w:rsid w:val="001535EE"/>
    <w:rsid w:val="00153E31"/>
    <w:rsid w:val="001541B3"/>
    <w:rsid w:val="00154A4D"/>
    <w:rsid w:val="001569FA"/>
    <w:rsid w:val="0015784A"/>
    <w:rsid w:val="00161197"/>
    <w:rsid w:val="00171844"/>
    <w:rsid w:val="00181B2F"/>
    <w:rsid w:val="001831DF"/>
    <w:rsid w:val="001870EC"/>
    <w:rsid w:val="00190DCA"/>
    <w:rsid w:val="00193737"/>
    <w:rsid w:val="00193934"/>
    <w:rsid w:val="00193C32"/>
    <w:rsid w:val="0019569C"/>
    <w:rsid w:val="0019665E"/>
    <w:rsid w:val="001969E8"/>
    <w:rsid w:val="00196D4C"/>
    <w:rsid w:val="001A1A2E"/>
    <w:rsid w:val="001A2839"/>
    <w:rsid w:val="001A601A"/>
    <w:rsid w:val="001A7359"/>
    <w:rsid w:val="001B3779"/>
    <w:rsid w:val="001B4D8C"/>
    <w:rsid w:val="001C07DE"/>
    <w:rsid w:val="001C2935"/>
    <w:rsid w:val="001C506B"/>
    <w:rsid w:val="001C575A"/>
    <w:rsid w:val="001C5FD4"/>
    <w:rsid w:val="001C770F"/>
    <w:rsid w:val="001D17D3"/>
    <w:rsid w:val="001D2DC4"/>
    <w:rsid w:val="001D7A1C"/>
    <w:rsid w:val="001E6D65"/>
    <w:rsid w:val="001F0ACA"/>
    <w:rsid w:val="001F25DB"/>
    <w:rsid w:val="001F5EB1"/>
    <w:rsid w:val="001F72B3"/>
    <w:rsid w:val="001F76C3"/>
    <w:rsid w:val="002008CF"/>
    <w:rsid w:val="00211869"/>
    <w:rsid w:val="00214466"/>
    <w:rsid w:val="00215797"/>
    <w:rsid w:val="0021665E"/>
    <w:rsid w:val="00217049"/>
    <w:rsid w:val="002207CB"/>
    <w:rsid w:val="002229F0"/>
    <w:rsid w:val="0022359A"/>
    <w:rsid w:val="002257CC"/>
    <w:rsid w:val="00230D14"/>
    <w:rsid w:val="00233F8F"/>
    <w:rsid w:val="002400A3"/>
    <w:rsid w:val="00244CEB"/>
    <w:rsid w:val="00246255"/>
    <w:rsid w:val="00246412"/>
    <w:rsid w:val="002465ED"/>
    <w:rsid w:val="00247BC1"/>
    <w:rsid w:val="00253980"/>
    <w:rsid w:val="00256C28"/>
    <w:rsid w:val="002661DC"/>
    <w:rsid w:val="00270C97"/>
    <w:rsid w:val="002724CA"/>
    <w:rsid w:val="0027429D"/>
    <w:rsid w:val="00274A68"/>
    <w:rsid w:val="00277FA4"/>
    <w:rsid w:val="00280DD5"/>
    <w:rsid w:val="0028145E"/>
    <w:rsid w:val="00281ED5"/>
    <w:rsid w:val="002827B9"/>
    <w:rsid w:val="00284E87"/>
    <w:rsid w:val="002903B1"/>
    <w:rsid w:val="002924D3"/>
    <w:rsid w:val="0029531B"/>
    <w:rsid w:val="00295476"/>
    <w:rsid w:val="00296DC2"/>
    <w:rsid w:val="002A0BB5"/>
    <w:rsid w:val="002A198D"/>
    <w:rsid w:val="002A20F3"/>
    <w:rsid w:val="002A43EF"/>
    <w:rsid w:val="002A5144"/>
    <w:rsid w:val="002A5644"/>
    <w:rsid w:val="002A57BF"/>
    <w:rsid w:val="002A7E09"/>
    <w:rsid w:val="002A7EC1"/>
    <w:rsid w:val="002B39CC"/>
    <w:rsid w:val="002B4BB9"/>
    <w:rsid w:val="002B61CD"/>
    <w:rsid w:val="002B68AB"/>
    <w:rsid w:val="002C214E"/>
    <w:rsid w:val="002C2897"/>
    <w:rsid w:val="002C412E"/>
    <w:rsid w:val="002C5F6E"/>
    <w:rsid w:val="002C6759"/>
    <w:rsid w:val="002D15D0"/>
    <w:rsid w:val="002D3DA4"/>
    <w:rsid w:val="002D4EED"/>
    <w:rsid w:val="002D7578"/>
    <w:rsid w:val="002E209E"/>
    <w:rsid w:val="002E2361"/>
    <w:rsid w:val="002E30E3"/>
    <w:rsid w:val="002E727A"/>
    <w:rsid w:val="002E7388"/>
    <w:rsid w:val="002F108F"/>
    <w:rsid w:val="002F158F"/>
    <w:rsid w:val="002F19DC"/>
    <w:rsid w:val="002F3EF5"/>
    <w:rsid w:val="002F7A31"/>
    <w:rsid w:val="00301A09"/>
    <w:rsid w:val="003151D7"/>
    <w:rsid w:val="003157B5"/>
    <w:rsid w:val="00315A11"/>
    <w:rsid w:val="00320FBF"/>
    <w:rsid w:val="00321D86"/>
    <w:rsid w:val="00322052"/>
    <w:rsid w:val="00322054"/>
    <w:rsid w:val="00326B12"/>
    <w:rsid w:val="00330CD5"/>
    <w:rsid w:val="00331BFE"/>
    <w:rsid w:val="0033419E"/>
    <w:rsid w:val="003342A2"/>
    <w:rsid w:val="00337637"/>
    <w:rsid w:val="003377FA"/>
    <w:rsid w:val="00337835"/>
    <w:rsid w:val="00344D59"/>
    <w:rsid w:val="003502C4"/>
    <w:rsid w:val="0035238C"/>
    <w:rsid w:val="00354548"/>
    <w:rsid w:val="0035495D"/>
    <w:rsid w:val="00362E67"/>
    <w:rsid w:val="00363CB5"/>
    <w:rsid w:val="00363DE4"/>
    <w:rsid w:val="0036489D"/>
    <w:rsid w:val="00365369"/>
    <w:rsid w:val="00367985"/>
    <w:rsid w:val="003706E5"/>
    <w:rsid w:val="00370ED8"/>
    <w:rsid w:val="003732F8"/>
    <w:rsid w:val="003738B7"/>
    <w:rsid w:val="00374544"/>
    <w:rsid w:val="00375C5C"/>
    <w:rsid w:val="00375F0B"/>
    <w:rsid w:val="00377736"/>
    <w:rsid w:val="003842B7"/>
    <w:rsid w:val="003851B0"/>
    <w:rsid w:val="00385309"/>
    <w:rsid w:val="00391053"/>
    <w:rsid w:val="003914B2"/>
    <w:rsid w:val="00393343"/>
    <w:rsid w:val="00396CDD"/>
    <w:rsid w:val="003A0684"/>
    <w:rsid w:val="003A14BE"/>
    <w:rsid w:val="003A5A41"/>
    <w:rsid w:val="003B0534"/>
    <w:rsid w:val="003B2E75"/>
    <w:rsid w:val="003B394C"/>
    <w:rsid w:val="003C01AA"/>
    <w:rsid w:val="003C5991"/>
    <w:rsid w:val="003D4E43"/>
    <w:rsid w:val="003D61E4"/>
    <w:rsid w:val="003E03FA"/>
    <w:rsid w:val="003E0E1B"/>
    <w:rsid w:val="003E2184"/>
    <w:rsid w:val="003E6F24"/>
    <w:rsid w:val="003F0157"/>
    <w:rsid w:val="003F058A"/>
    <w:rsid w:val="003F0FE5"/>
    <w:rsid w:val="003F28A8"/>
    <w:rsid w:val="003F4CC9"/>
    <w:rsid w:val="003F52E8"/>
    <w:rsid w:val="003F6D72"/>
    <w:rsid w:val="00401ECB"/>
    <w:rsid w:val="004022AE"/>
    <w:rsid w:val="00403E19"/>
    <w:rsid w:val="00403EA0"/>
    <w:rsid w:val="004078E9"/>
    <w:rsid w:val="00410300"/>
    <w:rsid w:val="0041309D"/>
    <w:rsid w:val="00421752"/>
    <w:rsid w:val="004243DF"/>
    <w:rsid w:val="00425E54"/>
    <w:rsid w:val="004261B0"/>
    <w:rsid w:val="00427B62"/>
    <w:rsid w:val="004313FB"/>
    <w:rsid w:val="0043148F"/>
    <w:rsid w:val="0043259D"/>
    <w:rsid w:val="00432C48"/>
    <w:rsid w:val="00434E20"/>
    <w:rsid w:val="00436FD8"/>
    <w:rsid w:val="00444C12"/>
    <w:rsid w:val="00445041"/>
    <w:rsid w:val="004471ED"/>
    <w:rsid w:val="0045190D"/>
    <w:rsid w:val="004554EE"/>
    <w:rsid w:val="0046352D"/>
    <w:rsid w:val="004652B4"/>
    <w:rsid w:val="0047270C"/>
    <w:rsid w:val="00475A34"/>
    <w:rsid w:val="00475AC8"/>
    <w:rsid w:val="00481C23"/>
    <w:rsid w:val="00482E52"/>
    <w:rsid w:val="00484111"/>
    <w:rsid w:val="0048465E"/>
    <w:rsid w:val="004853A6"/>
    <w:rsid w:val="00492BC0"/>
    <w:rsid w:val="00492CF9"/>
    <w:rsid w:val="00492FB3"/>
    <w:rsid w:val="004946AD"/>
    <w:rsid w:val="00495848"/>
    <w:rsid w:val="00496773"/>
    <w:rsid w:val="00497242"/>
    <w:rsid w:val="004A09E6"/>
    <w:rsid w:val="004A4C9F"/>
    <w:rsid w:val="004A6A04"/>
    <w:rsid w:val="004B2101"/>
    <w:rsid w:val="004B26EA"/>
    <w:rsid w:val="004B3A68"/>
    <w:rsid w:val="004B5D64"/>
    <w:rsid w:val="004B7214"/>
    <w:rsid w:val="004C0AA5"/>
    <w:rsid w:val="004C23D9"/>
    <w:rsid w:val="004D3EB7"/>
    <w:rsid w:val="004D7F01"/>
    <w:rsid w:val="004E0D8E"/>
    <w:rsid w:val="004E53CE"/>
    <w:rsid w:val="004E7CD7"/>
    <w:rsid w:val="004F018D"/>
    <w:rsid w:val="004F07C1"/>
    <w:rsid w:val="004F0F7E"/>
    <w:rsid w:val="004F2286"/>
    <w:rsid w:val="004F2AD4"/>
    <w:rsid w:val="004F5FD2"/>
    <w:rsid w:val="004F63B4"/>
    <w:rsid w:val="004F646D"/>
    <w:rsid w:val="005028EC"/>
    <w:rsid w:val="00503B9A"/>
    <w:rsid w:val="00503D49"/>
    <w:rsid w:val="00510D62"/>
    <w:rsid w:val="0051670B"/>
    <w:rsid w:val="0051693E"/>
    <w:rsid w:val="00521F71"/>
    <w:rsid w:val="00522523"/>
    <w:rsid w:val="005264DC"/>
    <w:rsid w:val="005279FB"/>
    <w:rsid w:val="0053317D"/>
    <w:rsid w:val="00535859"/>
    <w:rsid w:val="00537253"/>
    <w:rsid w:val="005374F7"/>
    <w:rsid w:val="00540B94"/>
    <w:rsid w:val="00541230"/>
    <w:rsid w:val="00546A65"/>
    <w:rsid w:val="00546D53"/>
    <w:rsid w:val="0054770A"/>
    <w:rsid w:val="00550772"/>
    <w:rsid w:val="00553B5C"/>
    <w:rsid w:val="00554193"/>
    <w:rsid w:val="00561C44"/>
    <w:rsid w:val="0056245A"/>
    <w:rsid w:val="0056254C"/>
    <w:rsid w:val="00564DBA"/>
    <w:rsid w:val="00566D5E"/>
    <w:rsid w:val="005700E8"/>
    <w:rsid w:val="005701D3"/>
    <w:rsid w:val="005714FB"/>
    <w:rsid w:val="00572821"/>
    <w:rsid w:val="00573147"/>
    <w:rsid w:val="00573C7B"/>
    <w:rsid w:val="00574224"/>
    <w:rsid w:val="00581C49"/>
    <w:rsid w:val="00583F2F"/>
    <w:rsid w:val="00584592"/>
    <w:rsid w:val="00592093"/>
    <w:rsid w:val="00593321"/>
    <w:rsid w:val="0059338C"/>
    <w:rsid w:val="00593B4F"/>
    <w:rsid w:val="00595E90"/>
    <w:rsid w:val="005A1529"/>
    <w:rsid w:val="005A35D6"/>
    <w:rsid w:val="005A4A27"/>
    <w:rsid w:val="005A4FE5"/>
    <w:rsid w:val="005A52D3"/>
    <w:rsid w:val="005A5B3E"/>
    <w:rsid w:val="005B5DB6"/>
    <w:rsid w:val="005B69B4"/>
    <w:rsid w:val="005C3944"/>
    <w:rsid w:val="005C494A"/>
    <w:rsid w:val="005C55A5"/>
    <w:rsid w:val="005C5613"/>
    <w:rsid w:val="005C5721"/>
    <w:rsid w:val="005C5871"/>
    <w:rsid w:val="005D1314"/>
    <w:rsid w:val="005D302A"/>
    <w:rsid w:val="005D50BB"/>
    <w:rsid w:val="005E0DCB"/>
    <w:rsid w:val="005E28CA"/>
    <w:rsid w:val="005E4780"/>
    <w:rsid w:val="005E5095"/>
    <w:rsid w:val="005E725B"/>
    <w:rsid w:val="005F1F06"/>
    <w:rsid w:val="005F56A6"/>
    <w:rsid w:val="00602464"/>
    <w:rsid w:val="006027D5"/>
    <w:rsid w:val="00602E8F"/>
    <w:rsid w:val="006039D2"/>
    <w:rsid w:val="00604D86"/>
    <w:rsid w:val="00605B72"/>
    <w:rsid w:val="00607724"/>
    <w:rsid w:val="00611285"/>
    <w:rsid w:val="00611914"/>
    <w:rsid w:val="00612846"/>
    <w:rsid w:val="00612E55"/>
    <w:rsid w:val="0061326B"/>
    <w:rsid w:val="00615183"/>
    <w:rsid w:val="006241A1"/>
    <w:rsid w:val="006247D3"/>
    <w:rsid w:val="006306A3"/>
    <w:rsid w:val="00633DB3"/>
    <w:rsid w:val="006366F0"/>
    <w:rsid w:val="00636C20"/>
    <w:rsid w:val="006418DF"/>
    <w:rsid w:val="00644672"/>
    <w:rsid w:val="0064577C"/>
    <w:rsid w:val="0065107D"/>
    <w:rsid w:val="00651422"/>
    <w:rsid w:val="00652113"/>
    <w:rsid w:val="00652CAB"/>
    <w:rsid w:val="0065360C"/>
    <w:rsid w:val="0065517B"/>
    <w:rsid w:val="00655DD2"/>
    <w:rsid w:val="00656E8F"/>
    <w:rsid w:val="006631DC"/>
    <w:rsid w:val="00664526"/>
    <w:rsid w:val="0066648D"/>
    <w:rsid w:val="00671E1C"/>
    <w:rsid w:val="0067404D"/>
    <w:rsid w:val="00674095"/>
    <w:rsid w:val="006841D4"/>
    <w:rsid w:val="006947D0"/>
    <w:rsid w:val="006954EF"/>
    <w:rsid w:val="00696B64"/>
    <w:rsid w:val="006A17D1"/>
    <w:rsid w:val="006A375D"/>
    <w:rsid w:val="006A6BC3"/>
    <w:rsid w:val="006B1CC3"/>
    <w:rsid w:val="006B2641"/>
    <w:rsid w:val="006B3727"/>
    <w:rsid w:val="006B6E2A"/>
    <w:rsid w:val="006B6FDB"/>
    <w:rsid w:val="006D12F9"/>
    <w:rsid w:val="006D22D6"/>
    <w:rsid w:val="006E48C4"/>
    <w:rsid w:val="006E57B4"/>
    <w:rsid w:val="006F1631"/>
    <w:rsid w:val="006F6CAA"/>
    <w:rsid w:val="00701DF0"/>
    <w:rsid w:val="00703DD6"/>
    <w:rsid w:val="0070430D"/>
    <w:rsid w:val="007114B0"/>
    <w:rsid w:val="0071319B"/>
    <w:rsid w:val="00713577"/>
    <w:rsid w:val="00714B00"/>
    <w:rsid w:val="0071679D"/>
    <w:rsid w:val="00717FBC"/>
    <w:rsid w:val="00720BB5"/>
    <w:rsid w:val="007210C0"/>
    <w:rsid w:val="00721412"/>
    <w:rsid w:val="007218DC"/>
    <w:rsid w:val="00732B48"/>
    <w:rsid w:val="00733263"/>
    <w:rsid w:val="00734B91"/>
    <w:rsid w:val="00736F7A"/>
    <w:rsid w:val="007404D1"/>
    <w:rsid w:val="00746537"/>
    <w:rsid w:val="00747273"/>
    <w:rsid w:val="00751858"/>
    <w:rsid w:val="00751B44"/>
    <w:rsid w:val="00753BF8"/>
    <w:rsid w:val="00760125"/>
    <w:rsid w:val="00762A3E"/>
    <w:rsid w:val="00762CC7"/>
    <w:rsid w:val="00764EB5"/>
    <w:rsid w:val="007675A8"/>
    <w:rsid w:val="00767AE3"/>
    <w:rsid w:val="00770325"/>
    <w:rsid w:val="00770FCA"/>
    <w:rsid w:val="00774A00"/>
    <w:rsid w:val="00774E6F"/>
    <w:rsid w:val="0077691B"/>
    <w:rsid w:val="007817F3"/>
    <w:rsid w:val="00786627"/>
    <w:rsid w:val="0078690A"/>
    <w:rsid w:val="00786946"/>
    <w:rsid w:val="00790A32"/>
    <w:rsid w:val="00790A67"/>
    <w:rsid w:val="00792BAD"/>
    <w:rsid w:val="00795284"/>
    <w:rsid w:val="0079564F"/>
    <w:rsid w:val="00796043"/>
    <w:rsid w:val="007962F7"/>
    <w:rsid w:val="007A17B2"/>
    <w:rsid w:val="007A5CDC"/>
    <w:rsid w:val="007A73EB"/>
    <w:rsid w:val="007B0D63"/>
    <w:rsid w:val="007B1ED6"/>
    <w:rsid w:val="007B3BFE"/>
    <w:rsid w:val="007B76B3"/>
    <w:rsid w:val="007B7FA9"/>
    <w:rsid w:val="007C01B1"/>
    <w:rsid w:val="007C26A2"/>
    <w:rsid w:val="007C5668"/>
    <w:rsid w:val="007C6162"/>
    <w:rsid w:val="007C6A6B"/>
    <w:rsid w:val="007C7670"/>
    <w:rsid w:val="007E4712"/>
    <w:rsid w:val="007E63F7"/>
    <w:rsid w:val="007F1DF3"/>
    <w:rsid w:val="007F4C07"/>
    <w:rsid w:val="007F584F"/>
    <w:rsid w:val="007F5EEE"/>
    <w:rsid w:val="0080001B"/>
    <w:rsid w:val="008034D6"/>
    <w:rsid w:val="00804F96"/>
    <w:rsid w:val="00812A2C"/>
    <w:rsid w:val="00814216"/>
    <w:rsid w:val="008171E2"/>
    <w:rsid w:val="008219C0"/>
    <w:rsid w:val="00824F12"/>
    <w:rsid w:val="00826712"/>
    <w:rsid w:val="0083142A"/>
    <w:rsid w:val="00837374"/>
    <w:rsid w:val="00837512"/>
    <w:rsid w:val="008409B7"/>
    <w:rsid w:val="00844061"/>
    <w:rsid w:val="00846E93"/>
    <w:rsid w:val="00847504"/>
    <w:rsid w:val="00851C0D"/>
    <w:rsid w:val="008520D1"/>
    <w:rsid w:val="00852B2A"/>
    <w:rsid w:val="00855C34"/>
    <w:rsid w:val="0085680B"/>
    <w:rsid w:val="00861996"/>
    <w:rsid w:val="00862D51"/>
    <w:rsid w:val="00865C24"/>
    <w:rsid w:val="008700D6"/>
    <w:rsid w:val="00874A50"/>
    <w:rsid w:val="008763DA"/>
    <w:rsid w:val="00880B46"/>
    <w:rsid w:val="0088101F"/>
    <w:rsid w:val="0088572F"/>
    <w:rsid w:val="00885E8A"/>
    <w:rsid w:val="00886240"/>
    <w:rsid w:val="0088639B"/>
    <w:rsid w:val="00890C7C"/>
    <w:rsid w:val="0089409D"/>
    <w:rsid w:val="008950B3"/>
    <w:rsid w:val="00897F73"/>
    <w:rsid w:val="008A37D7"/>
    <w:rsid w:val="008A382E"/>
    <w:rsid w:val="008A5332"/>
    <w:rsid w:val="008A5B18"/>
    <w:rsid w:val="008B31D8"/>
    <w:rsid w:val="008B4759"/>
    <w:rsid w:val="008B55FD"/>
    <w:rsid w:val="008B634F"/>
    <w:rsid w:val="008C059F"/>
    <w:rsid w:val="008C40F9"/>
    <w:rsid w:val="008C45E9"/>
    <w:rsid w:val="008D1824"/>
    <w:rsid w:val="008D236D"/>
    <w:rsid w:val="008D5C06"/>
    <w:rsid w:val="008D6A2C"/>
    <w:rsid w:val="008E03C9"/>
    <w:rsid w:val="008E2F24"/>
    <w:rsid w:val="008E3543"/>
    <w:rsid w:val="008E7385"/>
    <w:rsid w:val="00903E4F"/>
    <w:rsid w:val="009129B2"/>
    <w:rsid w:val="0091618C"/>
    <w:rsid w:val="00920F03"/>
    <w:rsid w:val="00921F17"/>
    <w:rsid w:val="00924397"/>
    <w:rsid w:val="00930C2C"/>
    <w:rsid w:val="00931BAD"/>
    <w:rsid w:val="0093367D"/>
    <w:rsid w:val="00945579"/>
    <w:rsid w:val="009460CB"/>
    <w:rsid w:val="009465DD"/>
    <w:rsid w:val="00947420"/>
    <w:rsid w:val="00963BD2"/>
    <w:rsid w:val="00965109"/>
    <w:rsid w:val="0096564C"/>
    <w:rsid w:val="00965D7D"/>
    <w:rsid w:val="00967F12"/>
    <w:rsid w:val="009770AA"/>
    <w:rsid w:val="009810BA"/>
    <w:rsid w:val="00981928"/>
    <w:rsid w:val="009843B5"/>
    <w:rsid w:val="0098502D"/>
    <w:rsid w:val="00994489"/>
    <w:rsid w:val="0099534A"/>
    <w:rsid w:val="009961E6"/>
    <w:rsid w:val="00997BE1"/>
    <w:rsid w:val="009A10F2"/>
    <w:rsid w:val="009A342C"/>
    <w:rsid w:val="009B6ED2"/>
    <w:rsid w:val="009C0C9F"/>
    <w:rsid w:val="009C7CDD"/>
    <w:rsid w:val="009D0D69"/>
    <w:rsid w:val="009D408D"/>
    <w:rsid w:val="009D654F"/>
    <w:rsid w:val="009E15C6"/>
    <w:rsid w:val="009E1F25"/>
    <w:rsid w:val="009E40B6"/>
    <w:rsid w:val="009E6234"/>
    <w:rsid w:val="009E6F83"/>
    <w:rsid w:val="00A0056E"/>
    <w:rsid w:val="00A041AB"/>
    <w:rsid w:val="00A043EA"/>
    <w:rsid w:val="00A045BA"/>
    <w:rsid w:val="00A1040D"/>
    <w:rsid w:val="00A11536"/>
    <w:rsid w:val="00A131AF"/>
    <w:rsid w:val="00A13C89"/>
    <w:rsid w:val="00A16006"/>
    <w:rsid w:val="00A2456F"/>
    <w:rsid w:val="00A25249"/>
    <w:rsid w:val="00A26B31"/>
    <w:rsid w:val="00A30BC1"/>
    <w:rsid w:val="00A31A9E"/>
    <w:rsid w:val="00A35CC0"/>
    <w:rsid w:val="00A41533"/>
    <w:rsid w:val="00A4511B"/>
    <w:rsid w:val="00A4525A"/>
    <w:rsid w:val="00A516D3"/>
    <w:rsid w:val="00A5187B"/>
    <w:rsid w:val="00A52C0B"/>
    <w:rsid w:val="00A5793B"/>
    <w:rsid w:val="00A57AF8"/>
    <w:rsid w:val="00A64540"/>
    <w:rsid w:val="00A66E9B"/>
    <w:rsid w:val="00A66F5E"/>
    <w:rsid w:val="00A70CD8"/>
    <w:rsid w:val="00A70DE7"/>
    <w:rsid w:val="00A71C77"/>
    <w:rsid w:val="00A7378F"/>
    <w:rsid w:val="00A76606"/>
    <w:rsid w:val="00A76684"/>
    <w:rsid w:val="00A77441"/>
    <w:rsid w:val="00A779FE"/>
    <w:rsid w:val="00A82DE9"/>
    <w:rsid w:val="00A83E58"/>
    <w:rsid w:val="00A83F35"/>
    <w:rsid w:val="00A84FC3"/>
    <w:rsid w:val="00A85394"/>
    <w:rsid w:val="00A93FC2"/>
    <w:rsid w:val="00AA1F5C"/>
    <w:rsid w:val="00AA459B"/>
    <w:rsid w:val="00AA4C8C"/>
    <w:rsid w:val="00AA5B19"/>
    <w:rsid w:val="00AA61A8"/>
    <w:rsid w:val="00AB65D2"/>
    <w:rsid w:val="00AC0E4D"/>
    <w:rsid w:val="00AD00A9"/>
    <w:rsid w:val="00AD214D"/>
    <w:rsid w:val="00AD242C"/>
    <w:rsid w:val="00AD3007"/>
    <w:rsid w:val="00AD58F2"/>
    <w:rsid w:val="00AD643B"/>
    <w:rsid w:val="00AE0239"/>
    <w:rsid w:val="00AE1244"/>
    <w:rsid w:val="00AE1D8F"/>
    <w:rsid w:val="00AE552A"/>
    <w:rsid w:val="00AE5DEC"/>
    <w:rsid w:val="00AE6E0C"/>
    <w:rsid w:val="00AF0777"/>
    <w:rsid w:val="00AF3F67"/>
    <w:rsid w:val="00AF54C2"/>
    <w:rsid w:val="00B014C7"/>
    <w:rsid w:val="00B04C18"/>
    <w:rsid w:val="00B072AF"/>
    <w:rsid w:val="00B11274"/>
    <w:rsid w:val="00B166FC"/>
    <w:rsid w:val="00B1784E"/>
    <w:rsid w:val="00B2187A"/>
    <w:rsid w:val="00B24144"/>
    <w:rsid w:val="00B2457F"/>
    <w:rsid w:val="00B250A6"/>
    <w:rsid w:val="00B3144B"/>
    <w:rsid w:val="00B32573"/>
    <w:rsid w:val="00B339BF"/>
    <w:rsid w:val="00B34399"/>
    <w:rsid w:val="00B3586D"/>
    <w:rsid w:val="00B42909"/>
    <w:rsid w:val="00B433E9"/>
    <w:rsid w:val="00B4454F"/>
    <w:rsid w:val="00B462C7"/>
    <w:rsid w:val="00B508E6"/>
    <w:rsid w:val="00B54972"/>
    <w:rsid w:val="00B55DB0"/>
    <w:rsid w:val="00B60E16"/>
    <w:rsid w:val="00B62163"/>
    <w:rsid w:val="00B6475F"/>
    <w:rsid w:val="00B679E9"/>
    <w:rsid w:val="00B749EE"/>
    <w:rsid w:val="00B800CE"/>
    <w:rsid w:val="00B80FFB"/>
    <w:rsid w:val="00B82BC9"/>
    <w:rsid w:val="00B84B1F"/>
    <w:rsid w:val="00B90782"/>
    <w:rsid w:val="00B91A29"/>
    <w:rsid w:val="00B91FF5"/>
    <w:rsid w:val="00B943A6"/>
    <w:rsid w:val="00B9644F"/>
    <w:rsid w:val="00B973FF"/>
    <w:rsid w:val="00BA06E6"/>
    <w:rsid w:val="00BA1298"/>
    <w:rsid w:val="00BA13FF"/>
    <w:rsid w:val="00BA311A"/>
    <w:rsid w:val="00BA7B71"/>
    <w:rsid w:val="00BB004B"/>
    <w:rsid w:val="00BB0DC7"/>
    <w:rsid w:val="00BB10EC"/>
    <w:rsid w:val="00BB365B"/>
    <w:rsid w:val="00BB46C4"/>
    <w:rsid w:val="00BB5070"/>
    <w:rsid w:val="00BC0446"/>
    <w:rsid w:val="00BC2BDC"/>
    <w:rsid w:val="00BC4F88"/>
    <w:rsid w:val="00BC5F87"/>
    <w:rsid w:val="00BD162D"/>
    <w:rsid w:val="00BD2011"/>
    <w:rsid w:val="00BD25EB"/>
    <w:rsid w:val="00BD5D9F"/>
    <w:rsid w:val="00BD6028"/>
    <w:rsid w:val="00BD6E1F"/>
    <w:rsid w:val="00BE008C"/>
    <w:rsid w:val="00BE1E51"/>
    <w:rsid w:val="00BE2506"/>
    <w:rsid w:val="00BE3899"/>
    <w:rsid w:val="00BE6B4A"/>
    <w:rsid w:val="00BE7E14"/>
    <w:rsid w:val="00BF139A"/>
    <w:rsid w:val="00BF13C2"/>
    <w:rsid w:val="00BF1C75"/>
    <w:rsid w:val="00BF4307"/>
    <w:rsid w:val="00C005E8"/>
    <w:rsid w:val="00C01E33"/>
    <w:rsid w:val="00C06B08"/>
    <w:rsid w:val="00C07853"/>
    <w:rsid w:val="00C11378"/>
    <w:rsid w:val="00C160DD"/>
    <w:rsid w:val="00C17BFA"/>
    <w:rsid w:val="00C17D5C"/>
    <w:rsid w:val="00C24F50"/>
    <w:rsid w:val="00C25D47"/>
    <w:rsid w:val="00C27F0A"/>
    <w:rsid w:val="00C30110"/>
    <w:rsid w:val="00C3176A"/>
    <w:rsid w:val="00C33211"/>
    <w:rsid w:val="00C33F15"/>
    <w:rsid w:val="00C343A2"/>
    <w:rsid w:val="00C363B7"/>
    <w:rsid w:val="00C37818"/>
    <w:rsid w:val="00C404F8"/>
    <w:rsid w:val="00C40E9C"/>
    <w:rsid w:val="00C4187E"/>
    <w:rsid w:val="00C43B99"/>
    <w:rsid w:val="00C45CF6"/>
    <w:rsid w:val="00C46B06"/>
    <w:rsid w:val="00C4783B"/>
    <w:rsid w:val="00C52195"/>
    <w:rsid w:val="00C54AA4"/>
    <w:rsid w:val="00C54FB8"/>
    <w:rsid w:val="00C60017"/>
    <w:rsid w:val="00C61061"/>
    <w:rsid w:val="00C66125"/>
    <w:rsid w:val="00C6629A"/>
    <w:rsid w:val="00C67CED"/>
    <w:rsid w:val="00C766AA"/>
    <w:rsid w:val="00C7704A"/>
    <w:rsid w:val="00C80B87"/>
    <w:rsid w:val="00C84CFD"/>
    <w:rsid w:val="00C84F63"/>
    <w:rsid w:val="00C85B9D"/>
    <w:rsid w:val="00C865AE"/>
    <w:rsid w:val="00C86729"/>
    <w:rsid w:val="00C90346"/>
    <w:rsid w:val="00C913A3"/>
    <w:rsid w:val="00C91AD2"/>
    <w:rsid w:val="00C91C06"/>
    <w:rsid w:val="00C939C3"/>
    <w:rsid w:val="00C941AB"/>
    <w:rsid w:val="00C94885"/>
    <w:rsid w:val="00C970EF"/>
    <w:rsid w:val="00C97ACD"/>
    <w:rsid w:val="00CA071C"/>
    <w:rsid w:val="00CA0FBA"/>
    <w:rsid w:val="00CA147F"/>
    <w:rsid w:val="00CA1FAB"/>
    <w:rsid w:val="00CB1FA4"/>
    <w:rsid w:val="00CB602B"/>
    <w:rsid w:val="00CB60BA"/>
    <w:rsid w:val="00CB6E5E"/>
    <w:rsid w:val="00CB6EE5"/>
    <w:rsid w:val="00CC11C1"/>
    <w:rsid w:val="00CC4669"/>
    <w:rsid w:val="00CC526B"/>
    <w:rsid w:val="00CC6268"/>
    <w:rsid w:val="00CC6AEE"/>
    <w:rsid w:val="00CC7D3B"/>
    <w:rsid w:val="00CD0B3F"/>
    <w:rsid w:val="00CD2D17"/>
    <w:rsid w:val="00CD4F7B"/>
    <w:rsid w:val="00CD5754"/>
    <w:rsid w:val="00CF2312"/>
    <w:rsid w:val="00CF47F3"/>
    <w:rsid w:val="00CF4A0F"/>
    <w:rsid w:val="00D04D70"/>
    <w:rsid w:val="00D04F32"/>
    <w:rsid w:val="00D0729C"/>
    <w:rsid w:val="00D07706"/>
    <w:rsid w:val="00D11AF2"/>
    <w:rsid w:val="00D11B5F"/>
    <w:rsid w:val="00D13ED6"/>
    <w:rsid w:val="00D24566"/>
    <w:rsid w:val="00D24FCA"/>
    <w:rsid w:val="00D27C21"/>
    <w:rsid w:val="00D314F6"/>
    <w:rsid w:val="00D32BE1"/>
    <w:rsid w:val="00D331B4"/>
    <w:rsid w:val="00D46C22"/>
    <w:rsid w:val="00D52042"/>
    <w:rsid w:val="00D53B35"/>
    <w:rsid w:val="00D56A34"/>
    <w:rsid w:val="00D62DEC"/>
    <w:rsid w:val="00D64AD5"/>
    <w:rsid w:val="00D65193"/>
    <w:rsid w:val="00D716C5"/>
    <w:rsid w:val="00D72282"/>
    <w:rsid w:val="00D72B0D"/>
    <w:rsid w:val="00D7517E"/>
    <w:rsid w:val="00D829D5"/>
    <w:rsid w:val="00D82A44"/>
    <w:rsid w:val="00D82BB0"/>
    <w:rsid w:val="00D84B5C"/>
    <w:rsid w:val="00D84E5D"/>
    <w:rsid w:val="00D90B8F"/>
    <w:rsid w:val="00D913F7"/>
    <w:rsid w:val="00D919E6"/>
    <w:rsid w:val="00D91FD8"/>
    <w:rsid w:val="00D95E86"/>
    <w:rsid w:val="00D9623E"/>
    <w:rsid w:val="00D962FD"/>
    <w:rsid w:val="00D96B7A"/>
    <w:rsid w:val="00DA08BB"/>
    <w:rsid w:val="00DA7641"/>
    <w:rsid w:val="00DB3B6D"/>
    <w:rsid w:val="00DB5D40"/>
    <w:rsid w:val="00DC15BB"/>
    <w:rsid w:val="00DC289F"/>
    <w:rsid w:val="00DC3A29"/>
    <w:rsid w:val="00DC3D3B"/>
    <w:rsid w:val="00DC513A"/>
    <w:rsid w:val="00DC5187"/>
    <w:rsid w:val="00DC6B54"/>
    <w:rsid w:val="00DD15E7"/>
    <w:rsid w:val="00DD1C0D"/>
    <w:rsid w:val="00DD3C9B"/>
    <w:rsid w:val="00DD3CC0"/>
    <w:rsid w:val="00DE0CDB"/>
    <w:rsid w:val="00DE0E6C"/>
    <w:rsid w:val="00DE0FE5"/>
    <w:rsid w:val="00DE325C"/>
    <w:rsid w:val="00DE5147"/>
    <w:rsid w:val="00DE67E3"/>
    <w:rsid w:val="00DE67E9"/>
    <w:rsid w:val="00DE776C"/>
    <w:rsid w:val="00DF1058"/>
    <w:rsid w:val="00DF16F4"/>
    <w:rsid w:val="00DF1A26"/>
    <w:rsid w:val="00DF2E26"/>
    <w:rsid w:val="00DF43FD"/>
    <w:rsid w:val="00E0126C"/>
    <w:rsid w:val="00E0177C"/>
    <w:rsid w:val="00E03166"/>
    <w:rsid w:val="00E03683"/>
    <w:rsid w:val="00E112B4"/>
    <w:rsid w:val="00E12457"/>
    <w:rsid w:val="00E13858"/>
    <w:rsid w:val="00E13EB5"/>
    <w:rsid w:val="00E17F25"/>
    <w:rsid w:val="00E2034E"/>
    <w:rsid w:val="00E20B88"/>
    <w:rsid w:val="00E22AC4"/>
    <w:rsid w:val="00E24C36"/>
    <w:rsid w:val="00E27A7A"/>
    <w:rsid w:val="00E305BF"/>
    <w:rsid w:val="00E31C93"/>
    <w:rsid w:val="00E35D84"/>
    <w:rsid w:val="00E403D7"/>
    <w:rsid w:val="00E41A90"/>
    <w:rsid w:val="00E421A6"/>
    <w:rsid w:val="00E430EA"/>
    <w:rsid w:val="00E445C4"/>
    <w:rsid w:val="00E45411"/>
    <w:rsid w:val="00E46846"/>
    <w:rsid w:val="00E51380"/>
    <w:rsid w:val="00E52C5F"/>
    <w:rsid w:val="00E531F1"/>
    <w:rsid w:val="00E553B0"/>
    <w:rsid w:val="00E605DC"/>
    <w:rsid w:val="00E62949"/>
    <w:rsid w:val="00E64611"/>
    <w:rsid w:val="00E64ED6"/>
    <w:rsid w:val="00E70E7B"/>
    <w:rsid w:val="00E7107C"/>
    <w:rsid w:val="00E92839"/>
    <w:rsid w:val="00E92C64"/>
    <w:rsid w:val="00E949E3"/>
    <w:rsid w:val="00E97CDF"/>
    <w:rsid w:val="00EA01B5"/>
    <w:rsid w:val="00EA4E38"/>
    <w:rsid w:val="00EB12C9"/>
    <w:rsid w:val="00EB1488"/>
    <w:rsid w:val="00EB1938"/>
    <w:rsid w:val="00EB263C"/>
    <w:rsid w:val="00EB2AEA"/>
    <w:rsid w:val="00EB4577"/>
    <w:rsid w:val="00EB55F9"/>
    <w:rsid w:val="00EB56A9"/>
    <w:rsid w:val="00EC06DE"/>
    <w:rsid w:val="00EC4130"/>
    <w:rsid w:val="00EC74CA"/>
    <w:rsid w:val="00ED0273"/>
    <w:rsid w:val="00ED4429"/>
    <w:rsid w:val="00ED4A7A"/>
    <w:rsid w:val="00EE073A"/>
    <w:rsid w:val="00EE2C46"/>
    <w:rsid w:val="00EE31F6"/>
    <w:rsid w:val="00EE5D49"/>
    <w:rsid w:val="00EF1696"/>
    <w:rsid w:val="00EF17CE"/>
    <w:rsid w:val="00F02D13"/>
    <w:rsid w:val="00F04B6B"/>
    <w:rsid w:val="00F0572F"/>
    <w:rsid w:val="00F069D6"/>
    <w:rsid w:val="00F119A2"/>
    <w:rsid w:val="00F147D0"/>
    <w:rsid w:val="00F14ED0"/>
    <w:rsid w:val="00F152A8"/>
    <w:rsid w:val="00F202FA"/>
    <w:rsid w:val="00F20F8D"/>
    <w:rsid w:val="00F21746"/>
    <w:rsid w:val="00F22447"/>
    <w:rsid w:val="00F22D0F"/>
    <w:rsid w:val="00F23C78"/>
    <w:rsid w:val="00F26C7A"/>
    <w:rsid w:val="00F3027C"/>
    <w:rsid w:val="00F3065E"/>
    <w:rsid w:val="00F35C7E"/>
    <w:rsid w:val="00F44152"/>
    <w:rsid w:val="00F464B6"/>
    <w:rsid w:val="00F464B8"/>
    <w:rsid w:val="00F5171F"/>
    <w:rsid w:val="00F51F4D"/>
    <w:rsid w:val="00F5500A"/>
    <w:rsid w:val="00F55BDC"/>
    <w:rsid w:val="00F562D8"/>
    <w:rsid w:val="00F57695"/>
    <w:rsid w:val="00F62409"/>
    <w:rsid w:val="00F72334"/>
    <w:rsid w:val="00F81A22"/>
    <w:rsid w:val="00F81D0A"/>
    <w:rsid w:val="00F84810"/>
    <w:rsid w:val="00F8496C"/>
    <w:rsid w:val="00F9116C"/>
    <w:rsid w:val="00F93104"/>
    <w:rsid w:val="00F93DFE"/>
    <w:rsid w:val="00F95233"/>
    <w:rsid w:val="00FA244B"/>
    <w:rsid w:val="00FA5F7A"/>
    <w:rsid w:val="00FB2AF0"/>
    <w:rsid w:val="00FB4766"/>
    <w:rsid w:val="00FB4C6A"/>
    <w:rsid w:val="00FC04C0"/>
    <w:rsid w:val="00FC0861"/>
    <w:rsid w:val="00FC1E2D"/>
    <w:rsid w:val="00FC225E"/>
    <w:rsid w:val="00FC6A2C"/>
    <w:rsid w:val="00FC7E03"/>
    <w:rsid w:val="00FD0EA0"/>
    <w:rsid w:val="00FD207D"/>
    <w:rsid w:val="00FD43B8"/>
    <w:rsid w:val="00FE4342"/>
    <w:rsid w:val="00FF778B"/>
    <w:rsid w:val="00FF7C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60E415B"/>
  <w15:chartTrackingRefBased/>
  <w15:docId w15:val="{8673D069-A2B2-40DD-B3F0-B148D06F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BF8"/>
    <w:pPr>
      <w:spacing w:after="200" w:line="276" w:lineRule="auto"/>
    </w:pPr>
  </w:style>
  <w:style w:type="paragraph" w:styleId="Ttulo1">
    <w:name w:val="heading 1"/>
    <w:basedOn w:val="Normal"/>
    <w:next w:val="Normal"/>
    <w:link w:val="Ttulo1Car"/>
    <w:uiPriority w:val="9"/>
    <w:qFormat/>
    <w:rsid w:val="0021665E"/>
    <w:pPr>
      <w:keepNext/>
      <w:spacing w:after="0" w:line="240" w:lineRule="auto"/>
      <w:jc w:val="center"/>
      <w:outlineLvl w:val="0"/>
    </w:pPr>
    <w:rPr>
      <w:rFonts w:ascii="Tahoma" w:eastAsia="Times New Roman" w:hAnsi="Tahoma" w:cs="Tahoma"/>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55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55F9"/>
  </w:style>
  <w:style w:type="paragraph" w:styleId="Piedepgina">
    <w:name w:val="footer"/>
    <w:basedOn w:val="Normal"/>
    <w:link w:val="PiedepginaCar"/>
    <w:uiPriority w:val="99"/>
    <w:unhideWhenUsed/>
    <w:rsid w:val="00EB55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55F9"/>
  </w:style>
  <w:style w:type="paragraph" w:styleId="NormalWeb">
    <w:name w:val="Normal (Web)"/>
    <w:basedOn w:val="Normal"/>
    <w:uiPriority w:val="99"/>
    <w:unhideWhenUsed/>
    <w:rsid w:val="00EB55F9"/>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aliases w:val="TABLA CAÑEROS,Default Table,Table 1"/>
    <w:basedOn w:val="Tablanormal"/>
    <w:uiPriority w:val="39"/>
    <w:rsid w:val="00753B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044BF2"/>
    <w:pPr>
      <w:spacing w:after="0" w:line="240" w:lineRule="auto"/>
    </w:pPr>
    <w:rPr>
      <w:rFonts w:ascii="Calibri" w:eastAsia="Calibri" w:hAnsi="Calibri" w:cs="Times New Roman"/>
      <w:lang w:val="es-ES"/>
    </w:rPr>
  </w:style>
  <w:style w:type="paragraph" w:customStyle="1" w:styleId="Body1">
    <w:name w:val="Body 1"/>
    <w:rsid w:val="00D11AF2"/>
    <w:pPr>
      <w:spacing w:after="0" w:line="240" w:lineRule="auto"/>
      <w:outlineLvl w:val="0"/>
    </w:pPr>
    <w:rPr>
      <w:rFonts w:ascii="Helvetica" w:eastAsia="Arial Unicode MS" w:hAnsi="Helvetica" w:cs="Times New Roman"/>
      <w:color w:val="000000"/>
      <w:sz w:val="24"/>
      <w:szCs w:val="20"/>
      <w:u w:color="000000"/>
      <w:lang w:eastAsia="es-MX"/>
    </w:rPr>
  </w:style>
  <w:style w:type="paragraph" w:styleId="Textodeglobo">
    <w:name w:val="Balloon Text"/>
    <w:basedOn w:val="Normal"/>
    <w:link w:val="TextodegloboCar"/>
    <w:uiPriority w:val="99"/>
    <w:semiHidden/>
    <w:unhideWhenUsed/>
    <w:rsid w:val="00767A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7AE3"/>
    <w:rPr>
      <w:rFonts w:ascii="Segoe UI" w:hAnsi="Segoe UI" w:cs="Segoe UI"/>
      <w:sz w:val="18"/>
      <w:szCs w:val="18"/>
    </w:rPr>
  </w:style>
  <w:style w:type="character" w:customStyle="1" w:styleId="Ttulo1Car">
    <w:name w:val="Título 1 Car"/>
    <w:basedOn w:val="Fuentedeprrafopredeter"/>
    <w:link w:val="Ttulo1"/>
    <w:uiPriority w:val="9"/>
    <w:rsid w:val="0021665E"/>
    <w:rPr>
      <w:rFonts w:ascii="Tahoma" w:eastAsia="Times New Roman" w:hAnsi="Tahoma" w:cs="Tahoma"/>
      <w:sz w:val="24"/>
      <w:szCs w:val="20"/>
      <w:lang w:eastAsia="es-ES"/>
    </w:rPr>
  </w:style>
  <w:style w:type="paragraph" w:styleId="Textonotapie">
    <w:name w:val="footnote text"/>
    <w:basedOn w:val="Normal"/>
    <w:link w:val="TextonotapieCar"/>
    <w:uiPriority w:val="99"/>
    <w:unhideWhenUsed/>
    <w:rsid w:val="0021665E"/>
    <w:pPr>
      <w:spacing w:after="0" w:line="240" w:lineRule="auto"/>
    </w:pPr>
    <w:rPr>
      <w:rFonts w:ascii="Times New Roman" w:eastAsia="Times New Roman" w:hAnsi="Times New Roman" w:cs="Times New Roman"/>
      <w:sz w:val="20"/>
      <w:szCs w:val="20"/>
      <w:lang w:eastAsia="es-MX"/>
    </w:rPr>
  </w:style>
  <w:style w:type="character" w:customStyle="1" w:styleId="TextonotapieCar">
    <w:name w:val="Texto nota pie Car"/>
    <w:basedOn w:val="Fuentedeprrafopredeter"/>
    <w:link w:val="Textonotapie"/>
    <w:uiPriority w:val="99"/>
    <w:rsid w:val="0021665E"/>
    <w:rPr>
      <w:rFonts w:ascii="Times New Roman" w:eastAsia="Times New Roman" w:hAnsi="Times New Roman" w:cs="Times New Roman"/>
      <w:sz w:val="20"/>
      <w:szCs w:val="20"/>
      <w:lang w:eastAsia="es-MX"/>
    </w:rPr>
  </w:style>
  <w:style w:type="paragraph" w:customStyle="1" w:styleId="xmsonormal">
    <w:name w:val="x_msonormal"/>
    <w:basedOn w:val="Normal"/>
    <w:rsid w:val="0021665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2">
    <w:name w:val="Tabla con cuadrícula2"/>
    <w:basedOn w:val="Tablanormal"/>
    <w:next w:val="Tablaconcuadrcula"/>
    <w:uiPriority w:val="39"/>
    <w:rsid w:val="00216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8E7385"/>
    <w:pPr>
      <w:spacing w:after="120" w:line="480" w:lineRule="auto"/>
    </w:pPr>
    <w:rPr>
      <w:rFonts w:ascii="Cambria" w:eastAsia="MS Mincho" w:hAnsi="Cambria" w:cs="Times New Roman"/>
      <w:sz w:val="24"/>
      <w:szCs w:val="24"/>
      <w:lang w:val="es-ES_tradnl"/>
    </w:rPr>
  </w:style>
  <w:style w:type="character" w:customStyle="1" w:styleId="Textoindependiente2Car">
    <w:name w:val="Texto independiente 2 Car"/>
    <w:basedOn w:val="Fuentedeprrafopredeter"/>
    <w:link w:val="Textoindependiente2"/>
    <w:rsid w:val="008E7385"/>
    <w:rPr>
      <w:rFonts w:ascii="Cambria" w:eastAsia="MS Mincho" w:hAnsi="Cambria" w:cs="Times New Roman"/>
      <w:sz w:val="24"/>
      <w:szCs w:val="24"/>
      <w:lang w:val="es-ES_tradnl"/>
    </w:rPr>
  </w:style>
  <w:style w:type="character" w:styleId="Hipervnculo">
    <w:name w:val="Hyperlink"/>
    <w:uiPriority w:val="99"/>
    <w:rsid w:val="008E7385"/>
    <w:rPr>
      <w:color w:val="0000FF"/>
      <w:u w:val="single"/>
    </w:rPr>
  </w:style>
  <w:style w:type="paragraph" w:styleId="Prrafodelista">
    <w:name w:val="List Paragraph"/>
    <w:aliases w:val="Texto tabla,Normal 2,TítuloB,Figuras,TITULO 11,Viñetas,List Paragraph,4 Párrafo de lista,Listas,Viñeta num,Lista númerica,lp1,List Paragraph11"/>
    <w:basedOn w:val="Normal"/>
    <w:link w:val="PrrafodelistaCar"/>
    <w:uiPriority w:val="34"/>
    <w:qFormat/>
    <w:rsid w:val="002E7388"/>
    <w:pPr>
      <w:spacing w:after="0" w:line="240" w:lineRule="auto"/>
      <w:ind w:left="708"/>
    </w:pPr>
    <w:rPr>
      <w:rFonts w:ascii="Times New Roman" w:eastAsia="Times New Roman" w:hAnsi="Times New Roman" w:cs="Times New Roman"/>
      <w:sz w:val="20"/>
      <w:szCs w:val="20"/>
      <w:lang w:val="es-ES" w:eastAsia="es-ES"/>
    </w:rPr>
  </w:style>
  <w:style w:type="character" w:customStyle="1" w:styleId="PrrafodelistaCar">
    <w:name w:val="Párrafo de lista Car"/>
    <w:aliases w:val="Texto tabla Car,Normal 2 Car,TítuloB Car,Figuras Car,TITULO 11 Car,Viñetas Car,List Paragraph Car,4 Párrafo de lista Car,Listas Car,Viñeta num Car,Lista númerica Car,lp1 Car,List Paragraph11 Car"/>
    <w:link w:val="Prrafodelista"/>
    <w:uiPriority w:val="34"/>
    <w:rsid w:val="002E7388"/>
    <w:rPr>
      <w:rFonts w:ascii="Times New Roman" w:eastAsia="Times New Roman" w:hAnsi="Times New Roman" w:cs="Times New Roman"/>
      <w:sz w:val="20"/>
      <w:szCs w:val="20"/>
      <w:lang w:val="es-ES" w:eastAsia="es-ES"/>
    </w:rPr>
  </w:style>
  <w:style w:type="character" w:customStyle="1" w:styleId="SinespaciadoCar">
    <w:name w:val="Sin espaciado Car"/>
    <w:link w:val="Sinespaciado"/>
    <w:uiPriority w:val="1"/>
    <w:locked/>
    <w:rsid w:val="002E7388"/>
    <w:rPr>
      <w:rFonts w:ascii="Calibri" w:eastAsia="Calibri" w:hAnsi="Calibri" w:cs="Times New Roman"/>
      <w:lang w:val="es-ES"/>
    </w:rPr>
  </w:style>
  <w:style w:type="character" w:styleId="Refdecomentario">
    <w:name w:val="annotation reference"/>
    <w:basedOn w:val="Fuentedeprrafopredeter"/>
    <w:uiPriority w:val="99"/>
    <w:semiHidden/>
    <w:unhideWhenUsed/>
    <w:rsid w:val="00747273"/>
    <w:rPr>
      <w:sz w:val="16"/>
      <w:szCs w:val="16"/>
    </w:rPr>
  </w:style>
  <w:style w:type="paragraph" w:styleId="Textocomentario">
    <w:name w:val="annotation text"/>
    <w:basedOn w:val="Normal"/>
    <w:link w:val="TextocomentarioCar"/>
    <w:uiPriority w:val="99"/>
    <w:semiHidden/>
    <w:unhideWhenUsed/>
    <w:rsid w:val="007472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7273"/>
    <w:rPr>
      <w:sz w:val="20"/>
      <w:szCs w:val="20"/>
    </w:rPr>
  </w:style>
  <w:style w:type="paragraph" w:styleId="Asuntodelcomentario">
    <w:name w:val="annotation subject"/>
    <w:basedOn w:val="Textocomentario"/>
    <w:next w:val="Textocomentario"/>
    <w:link w:val="AsuntodelcomentarioCar"/>
    <w:uiPriority w:val="99"/>
    <w:semiHidden/>
    <w:unhideWhenUsed/>
    <w:rsid w:val="00747273"/>
    <w:rPr>
      <w:b/>
      <w:bCs/>
    </w:rPr>
  </w:style>
  <w:style w:type="character" w:customStyle="1" w:styleId="AsuntodelcomentarioCar">
    <w:name w:val="Asunto del comentario Car"/>
    <w:basedOn w:val="TextocomentarioCar"/>
    <w:link w:val="Asuntodelcomentario"/>
    <w:uiPriority w:val="99"/>
    <w:semiHidden/>
    <w:rsid w:val="007472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DESOL\Desktop\2019%20OFICIOS%20SECRETARI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AAF57-A286-4EF6-84BD-23F65B217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OFICIOS SECRETARIO.dotx</Template>
  <TotalTime>146</TotalTime>
  <Pages>1</Pages>
  <Words>1617</Words>
  <Characters>8897</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SEDESOL</dc:creator>
  <cp:keywords/>
  <dc:description/>
  <cp:lastModifiedBy>Ambiental22</cp:lastModifiedBy>
  <cp:revision>6</cp:revision>
  <cp:lastPrinted>2023-03-08T21:30:00Z</cp:lastPrinted>
  <dcterms:created xsi:type="dcterms:W3CDTF">2023-03-29T18:25:00Z</dcterms:created>
  <dcterms:modified xsi:type="dcterms:W3CDTF">2023-04-03T20:04:00Z</dcterms:modified>
</cp:coreProperties>
</file>